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881A3" w14:textId="77777777" w:rsidR="00741CAE" w:rsidRDefault="00741CAE">
      <w:pPr>
        <w:rPr>
          <w:rFonts w:ascii="GHEA Grapalat" w:eastAsia="GHEA Grapalat" w:hAnsi="GHEA Grapalat" w:cs="GHEA Grapalat"/>
        </w:rPr>
      </w:pPr>
      <w:bookmarkStart w:id="0" w:name="_heading=h.gjdgxs" w:colFirst="0" w:colLast="0"/>
      <w:bookmarkEnd w:id="0"/>
    </w:p>
    <w:p w14:paraId="29E2483F" w14:textId="77777777" w:rsidR="00741CAE" w:rsidRDefault="00F43A49">
      <w:pPr>
        <w:rPr>
          <w:rFonts w:ascii="GHEA Grapalat" w:eastAsia="GHEA Grapalat" w:hAnsi="GHEA Grapalat" w:cs="GHEA Grapalat"/>
          <w:b/>
          <w:u w:val="single"/>
        </w:rPr>
      </w:pPr>
      <w:r>
        <w:rPr>
          <w:rFonts w:ascii="GHEA Grapalat" w:eastAsia="GHEA Grapalat" w:hAnsi="GHEA Grapalat" w:cs="GHEA Grapalat"/>
          <w:noProof/>
        </w:rPr>
        <mc:AlternateContent>
          <mc:Choice Requires="wpg">
            <w:drawing>
              <wp:anchor distT="0" distB="0" distL="114300" distR="114300" simplePos="0" relativeHeight="251658240" behindDoc="0" locked="0" layoutInCell="1" hidden="0" allowOverlap="1" wp14:anchorId="7463BF57" wp14:editId="31B04F70">
                <wp:simplePos x="0" y="0"/>
                <wp:positionH relativeFrom="page">
                  <wp:posOffset>790575</wp:posOffset>
                </wp:positionH>
                <wp:positionV relativeFrom="page">
                  <wp:posOffset>819150</wp:posOffset>
                </wp:positionV>
                <wp:extent cx="6153150" cy="1215391"/>
                <wp:effectExtent l="0" t="0" r="0" b="0"/>
                <wp:wrapNone/>
                <wp:docPr id="13" name="Group 13"/>
                <wp:cNvGraphicFramePr/>
                <a:graphic xmlns:a="http://schemas.openxmlformats.org/drawingml/2006/main">
                  <a:graphicData uri="http://schemas.microsoft.com/office/word/2010/wordprocessingGroup">
                    <wpg:wgp>
                      <wpg:cNvGrpSpPr/>
                      <wpg:grpSpPr>
                        <a:xfrm>
                          <a:off x="0" y="0"/>
                          <a:ext cx="6153150" cy="1215391"/>
                          <a:chOff x="2269425" y="3172300"/>
                          <a:chExt cx="6153150" cy="1215400"/>
                        </a:xfrm>
                      </wpg:grpSpPr>
                      <wpg:grpSp>
                        <wpg:cNvPr id="1" name="Group 1"/>
                        <wpg:cNvGrpSpPr/>
                        <wpg:grpSpPr>
                          <a:xfrm>
                            <a:off x="2269425" y="3172305"/>
                            <a:ext cx="6153150" cy="1215391"/>
                            <a:chOff x="0" y="-1"/>
                            <a:chExt cx="7315200" cy="1216153"/>
                          </a:xfrm>
                        </wpg:grpSpPr>
                        <wps:wsp>
                          <wps:cNvPr id="2" name="Rectangle 2"/>
                          <wps:cNvSpPr/>
                          <wps:spPr>
                            <a:xfrm>
                              <a:off x="0" y="-1"/>
                              <a:ext cx="7315200" cy="1216150"/>
                            </a:xfrm>
                            <a:prstGeom prst="rect">
                              <a:avLst/>
                            </a:prstGeom>
                            <a:noFill/>
                            <a:ln>
                              <a:noFill/>
                            </a:ln>
                          </wps:spPr>
                          <wps:txbx>
                            <w:txbxContent>
                              <w:p w14:paraId="33F79E34" w14:textId="77777777" w:rsidR="00741CAE" w:rsidRDefault="00741CAE">
                                <w:pPr>
                                  <w:textDirection w:val="btLr"/>
                                </w:pPr>
                              </w:p>
                            </w:txbxContent>
                          </wps:txbx>
                          <wps:bodyPr spcFirstLastPara="1" wrap="square" lIns="91425" tIns="91425" rIns="91425" bIns="91425" anchor="ctr" anchorCtr="0">
                            <a:noAutofit/>
                          </wps:bodyPr>
                        </wps:wsp>
                        <wps:wsp>
                          <wps:cNvPr id="3" name="Freeform: Shape 3"/>
                          <wps:cNvSpPr/>
                          <wps:spPr>
                            <a:xfrm>
                              <a:off x="0" y="-1"/>
                              <a:ext cx="7315200" cy="1130373"/>
                            </a:xfrm>
                            <a:custGeom>
                              <a:avLst/>
                              <a:gdLst/>
                              <a:ahLst/>
                              <a:cxnLst/>
                              <a:rect l="l" t="t" r="r" b="b"/>
                              <a:pathLst>
                                <a:path w="7312660" h="1129665" extrusionOk="0">
                                  <a:moveTo>
                                    <a:pt x="0" y="0"/>
                                  </a:moveTo>
                                  <a:lnTo>
                                    <a:pt x="7312660" y="0"/>
                                  </a:lnTo>
                                  <a:lnTo>
                                    <a:pt x="7312660" y="1129665"/>
                                  </a:lnTo>
                                  <a:lnTo>
                                    <a:pt x="3619500" y="733425"/>
                                  </a:lnTo>
                                  <a:lnTo>
                                    <a:pt x="0" y="1091565"/>
                                  </a:lnTo>
                                  <a:lnTo>
                                    <a:pt x="0" y="0"/>
                                  </a:lnTo>
                                  <a:close/>
                                </a:path>
                              </a:pathLst>
                            </a:custGeom>
                            <a:solidFill>
                              <a:schemeClr val="accent1"/>
                            </a:solidFill>
                            <a:ln>
                              <a:noFill/>
                            </a:ln>
                          </wps:spPr>
                          <wps:bodyPr spcFirstLastPara="1" wrap="square" lIns="91425" tIns="91425" rIns="91425" bIns="91425" anchor="ctr" anchorCtr="0">
                            <a:noAutofit/>
                          </wps:bodyPr>
                        </wps:wsp>
                        <wps:wsp>
                          <wps:cNvPr id="4" name="Rectangle 4"/>
                          <wps:cNvSpPr/>
                          <wps:spPr>
                            <a:xfrm>
                              <a:off x="0" y="0"/>
                              <a:ext cx="7315200" cy="1216152"/>
                            </a:xfrm>
                            <a:prstGeom prst="rect">
                              <a:avLst/>
                            </a:prstGeom>
                            <a:blipFill rotWithShape="1">
                              <a:blip r:embed="rId8">
                                <a:alphaModFix/>
                              </a:blip>
                              <a:stretch>
                                <a:fillRect r="-7573"/>
                              </a:stretch>
                            </a:blipFill>
                            <a:ln>
                              <a:noFill/>
                            </a:ln>
                          </wps:spPr>
                          <wps:txbx>
                            <w:txbxContent>
                              <w:p w14:paraId="01595660" w14:textId="77777777" w:rsidR="00741CAE" w:rsidRDefault="00741CAE">
                                <w:pPr>
                                  <w:textDirection w:val="btLr"/>
                                </w:pPr>
                              </w:p>
                            </w:txbxContent>
                          </wps:txbx>
                          <wps:bodyPr spcFirstLastPara="1" wrap="square" lIns="91425" tIns="91425" rIns="91425" bIns="91425" anchor="ctr" anchorCtr="0">
                            <a:noAutofit/>
                          </wps:bodyPr>
                        </wps:wsp>
                      </wpg:grpSp>
                    </wpg:wgp>
                  </a:graphicData>
                </a:graphic>
              </wp:anchor>
            </w:drawing>
          </mc:Choice>
          <mc:Fallback>
            <w:pict>
              <v:group w14:anchorId="7463BF57" id="Group 13" o:spid="_x0000_s1026" style="position:absolute;margin-left:62.25pt;margin-top:64.5pt;width:484.5pt;height:95.7pt;z-index:251658240;mso-position-horizontal-relative:page;mso-position-vertical-relative:page" coordorigin="22694,31723" coordsize="61531,121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">
                <v:group id="Group 1" o:spid="_x0000_s1027" style="position:absolute;left:22694;top:31723;width:61531;height:12153" coordorigin="" coordsize="73152,12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33F79E34" w14:textId="77777777" w:rsidR="00741CAE" w:rsidRDefault="00741CAE">
                          <w:pPr>
                            <w:textDirection w:val="btLr"/>
                          </w:pPr>
                        </w:p>
                      </w:txbxContent>
                    </v:textbox>
                  </v:rect>
                  <v:shape id="Freeform: Shape 3" o:spid="_x0000_s1029"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" path="m,l7312660,r,1129665l3619500,733425,,1091565,,xe" fillcolor="#50b4c8 [3204]" stroked="f">
                    <v:path arrowok="t" o:extrusionok="f"/>
                  </v:shape>
                  <v:rect id="Rectangle 4" o:spid="_x0000_s1030"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" stroked="f">
                    <v:fill r:id="rId9" o:title="" recolor="t" rotate="t" type="frame"/>
                    <v:textbox inset="2.53958mm,2.53958mm,2.53958mm,2.53958mm">
                      <w:txbxContent>
                        <w:p w14:paraId="01595660" w14:textId="77777777" w:rsidR="00741CAE" w:rsidRDefault="00741CAE">
                          <w:pPr>
                            <w:textDirection w:val="btLr"/>
                          </w:pPr>
                        </w:p>
                      </w:txbxContent>
                    </v:textbox>
                  </v:rect>
                </v:group>
                <w10:wrap anchorx="page" anchory="page"/>
              </v:group>
            </w:pict>
          </mc:Fallback>
        </mc:AlternateContent>
      </w:r>
    </w:p>
    <w:p w14:paraId="68FA604B" w14:textId="77777777" w:rsidR="00741CAE" w:rsidRDefault="00F43A49">
      <w:pPr>
        <w:pStyle w:val="1"/>
        <w:shd w:val="clear" w:color="auto" w:fill="002060"/>
        <w:spacing w:before="0" w:after="0"/>
        <w:rPr>
          <w:rFonts w:ascii="GHEA Grapalat" w:eastAsia="GHEA Grapalat" w:hAnsi="GHEA Grapalat" w:cs="GHEA Grapalat"/>
          <w:color w:val="FFFFFF"/>
          <w:sz w:val="22"/>
          <w:szCs w:val="22"/>
        </w:rPr>
      </w:pPr>
      <w:bookmarkStart w:id="1" w:name="_heading=h.30j0zll" w:colFirst="0" w:colLast="0"/>
      <w:bookmarkEnd w:id="1"/>
      <w:r>
        <w:rPr>
          <w:rFonts w:ascii="GHEA Grapalat" w:eastAsia="GHEA Grapalat" w:hAnsi="GHEA Grapalat" w:cs="GHEA Grapalat"/>
          <w:color w:val="FFFFFF"/>
          <w:sz w:val="22"/>
          <w:szCs w:val="22"/>
        </w:rPr>
        <w:t>2024-2026ԹԹ ՄԺԾԾ (ՆԵՐԱՌՅԱԼ 2024Թ ԲՅՈՒՋԵՏԱՅԻՆ ՖԻՆԱՆՍԱՎՈՐՄԱՆ) ՀԱՅՏԻ ՕՐԻՆԱԿԵԼԻ ՁԵՎ</w:t>
      </w:r>
    </w:p>
    <w:p w14:paraId="684CFB0E" w14:textId="77777777" w:rsidR="00741CAE" w:rsidRDefault="00741CAE">
      <w:pPr>
        <w:tabs>
          <w:tab w:val="left" w:pos="1659"/>
        </w:tabs>
        <w:jc w:val="center"/>
        <w:rPr>
          <w:rFonts w:ascii="GHEA Grapalat" w:eastAsia="GHEA Grapalat" w:hAnsi="GHEA Grapalat" w:cs="GHEA Grapalat"/>
          <w:color w:val="002060"/>
          <w:sz w:val="32"/>
          <w:szCs w:val="32"/>
        </w:rPr>
      </w:pPr>
    </w:p>
    <w:p w14:paraId="6C4831CF" w14:textId="77777777" w:rsidR="00741CAE" w:rsidRDefault="00741CAE">
      <w:pPr>
        <w:rPr>
          <w:rFonts w:ascii="GHEA Grapalat" w:eastAsia="GHEA Grapalat" w:hAnsi="GHEA Grapalat" w:cs="GHEA Grapalat"/>
          <w:sz w:val="32"/>
          <w:szCs w:val="32"/>
        </w:rPr>
      </w:pPr>
    </w:p>
    <w:p w14:paraId="28ABB75B" w14:textId="77777777" w:rsidR="00741CAE" w:rsidRDefault="00741CAE">
      <w:pPr>
        <w:rPr>
          <w:rFonts w:ascii="GHEA Grapalat" w:eastAsia="GHEA Grapalat" w:hAnsi="GHEA Grapalat" w:cs="GHEA Grapalat"/>
          <w:sz w:val="32"/>
          <w:szCs w:val="32"/>
        </w:rPr>
      </w:pPr>
    </w:p>
    <w:p w14:paraId="5EA5D9ED" w14:textId="77777777" w:rsidR="00741CAE" w:rsidRDefault="00741CAE">
      <w:pPr>
        <w:rPr>
          <w:rFonts w:ascii="GHEA Grapalat" w:eastAsia="GHEA Grapalat" w:hAnsi="GHEA Grapalat" w:cs="GHEA Grapalat"/>
          <w:sz w:val="32"/>
          <w:szCs w:val="32"/>
        </w:rPr>
      </w:pPr>
    </w:p>
    <w:p w14:paraId="1BA637F6" w14:textId="77777777" w:rsidR="00741CAE" w:rsidRDefault="00741CAE">
      <w:pPr>
        <w:tabs>
          <w:tab w:val="left" w:pos="1659"/>
        </w:tabs>
        <w:jc w:val="center"/>
        <w:rPr>
          <w:rFonts w:ascii="GHEA Grapalat" w:eastAsia="GHEA Grapalat" w:hAnsi="GHEA Grapalat" w:cs="GHEA Grapalat"/>
          <w:color w:val="002060"/>
          <w:sz w:val="32"/>
          <w:szCs w:val="32"/>
        </w:rPr>
      </w:pPr>
    </w:p>
    <w:p w14:paraId="52BD8A32" w14:textId="77777777" w:rsidR="00741CAE" w:rsidRDefault="00F43A49">
      <w:pPr>
        <w:tabs>
          <w:tab w:val="left" w:pos="1659"/>
        </w:tabs>
        <w:jc w:val="center"/>
        <w:rPr>
          <w:rFonts w:ascii="GHEA Grapalat" w:eastAsia="GHEA Grapalat" w:hAnsi="GHEA Grapalat" w:cs="GHEA Grapalat"/>
          <w:b/>
          <w:color w:val="002060"/>
          <w:sz w:val="32"/>
          <w:szCs w:val="32"/>
        </w:rPr>
      </w:pPr>
      <w:r>
        <w:rPr>
          <w:rFonts w:ascii="GHEA Grapalat" w:eastAsia="GHEA Grapalat" w:hAnsi="GHEA Grapalat" w:cs="GHEA Grapalat"/>
          <w:b/>
          <w:color w:val="002060"/>
          <w:sz w:val="32"/>
          <w:szCs w:val="32"/>
        </w:rPr>
        <w:t xml:space="preserve">2026-2028 ԹՎԱԿԱՆՆԵՐԻ ՄԺԾԾ ԵՎ 2026 ԹՎԱԿԱՆԻ ԲՅՈՒՋԵՏԱՅԻՆ ՖԻՆԱՆՍԱՎՈՐՄԱՆ ՀԱՅՏ </w:t>
      </w:r>
    </w:p>
    <w:p w14:paraId="4C6B71FC" w14:textId="77777777" w:rsidR="00741CAE" w:rsidRDefault="00F43A49">
      <w:pPr>
        <w:tabs>
          <w:tab w:val="left" w:pos="1659"/>
        </w:tabs>
        <w:jc w:val="center"/>
        <w:rPr>
          <w:rFonts w:ascii="GHEA Grapalat" w:eastAsia="GHEA Grapalat" w:hAnsi="GHEA Grapalat" w:cs="GHEA Grapalat"/>
          <w:color w:val="002060"/>
          <w:sz w:val="32"/>
          <w:szCs w:val="32"/>
        </w:rPr>
      </w:pPr>
      <w:r>
        <w:br w:type="page"/>
      </w:r>
    </w:p>
    <w:p w14:paraId="5100B7DF" w14:textId="77777777" w:rsidR="00741CAE" w:rsidRDefault="00741CAE">
      <w:pPr>
        <w:ind w:firstLine="567"/>
        <w:jc w:val="center"/>
        <w:rPr>
          <w:rFonts w:ascii="GHEA Grapalat" w:eastAsia="GHEA Grapalat" w:hAnsi="GHEA Grapalat" w:cs="GHEA Grapalat"/>
        </w:rPr>
      </w:pPr>
    </w:p>
    <w:p w14:paraId="239AD25C" w14:textId="77777777" w:rsidR="00741CAE" w:rsidRDefault="00741CAE">
      <w:pPr>
        <w:ind w:firstLine="567"/>
        <w:jc w:val="center"/>
        <w:rPr>
          <w:rFonts w:ascii="GHEA Grapalat" w:eastAsia="GHEA Grapalat" w:hAnsi="GHEA Grapalat" w:cs="GHEA Grapalat"/>
        </w:rPr>
      </w:pPr>
    </w:p>
    <w:p w14:paraId="0584DFED" w14:textId="77777777" w:rsidR="00741CAE" w:rsidRDefault="00741CAE">
      <w:pPr>
        <w:ind w:firstLine="567"/>
        <w:jc w:val="center"/>
        <w:rPr>
          <w:rFonts w:ascii="GHEA Grapalat" w:eastAsia="GHEA Grapalat" w:hAnsi="GHEA Grapalat" w:cs="GHEA Grapalat"/>
        </w:rPr>
      </w:pPr>
    </w:p>
    <w:p w14:paraId="558F4C08" w14:textId="77777777" w:rsidR="00741CAE" w:rsidRDefault="00741CAE">
      <w:pPr>
        <w:ind w:firstLine="567"/>
        <w:jc w:val="center"/>
        <w:rPr>
          <w:rFonts w:ascii="GHEA Grapalat" w:eastAsia="GHEA Grapalat" w:hAnsi="GHEA Grapalat" w:cs="GHEA Grapalat"/>
        </w:rPr>
      </w:pPr>
    </w:p>
    <w:p w14:paraId="7564ACF0" w14:textId="77777777" w:rsidR="00741CAE" w:rsidRDefault="00741CAE">
      <w:pPr>
        <w:ind w:firstLine="567"/>
        <w:jc w:val="center"/>
        <w:rPr>
          <w:rFonts w:ascii="GHEA Grapalat" w:eastAsia="GHEA Grapalat" w:hAnsi="GHEA Grapalat" w:cs="GHEA Grapalat"/>
        </w:rPr>
      </w:pPr>
    </w:p>
    <w:p w14:paraId="324B71D1" w14:textId="77777777" w:rsidR="00741CAE" w:rsidRDefault="00741CAE">
      <w:pPr>
        <w:ind w:firstLine="567"/>
        <w:jc w:val="center"/>
        <w:rPr>
          <w:rFonts w:ascii="GHEA Grapalat" w:eastAsia="GHEA Grapalat" w:hAnsi="GHEA Grapalat" w:cs="GHEA Grapalat"/>
        </w:rPr>
      </w:pPr>
    </w:p>
    <w:p w14:paraId="135A37DE" w14:textId="77777777" w:rsidR="00741CAE" w:rsidRDefault="00F43A49">
      <w:pPr>
        <w:pBdr>
          <w:top w:val="nil"/>
          <w:left w:val="nil"/>
          <w:bottom w:val="nil"/>
          <w:right w:val="nil"/>
          <w:between w:val="nil"/>
        </w:pBdr>
        <w:ind w:firstLine="567"/>
        <w:jc w:val="center"/>
        <w:rPr>
          <w:rFonts w:ascii="GHEA Grapalat" w:eastAsia="GHEA Grapalat" w:hAnsi="GHEA Grapalat" w:cs="GHEA Grapalat"/>
          <w:b/>
          <w:color w:val="002060"/>
          <w:sz w:val="28"/>
          <w:szCs w:val="28"/>
        </w:rPr>
      </w:pPr>
      <w:r>
        <w:rPr>
          <w:rFonts w:ascii="GHEA Grapalat" w:eastAsia="GHEA Grapalat" w:hAnsi="GHEA Grapalat" w:cs="GHEA Grapalat"/>
          <w:b/>
          <w:color w:val="002060"/>
          <w:sz w:val="28"/>
          <w:szCs w:val="28"/>
        </w:rPr>
        <w:t>2026-2028 ԹՎԱԿԱՆՆԵՐԻ ՄԻՋՆԱԺԱՄԿԵՏ ԾԱԽՍԱՅԻՆ ԾՐԱԳՐԻ ԵՎ ՀՀ 2026 ԹՎԱԿԱՆԻ</w:t>
      </w:r>
    </w:p>
    <w:p w14:paraId="071E0A6E" w14:textId="77777777" w:rsidR="00741CAE" w:rsidRDefault="00F43A49">
      <w:pPr>
        <w:pBdr>
          <w:top w:val="nil"/>
          <w:left w:val="nil"/>
          <w:bottom w:val="nil"/>
          <w:right w:val="nil"/>
          <w:between w:val="nil"/>
        </w:pBdr>
        <w:ind w:firstLine="567"/>
        <w:jc w:val="center"/>
        <w:rPr>
          <w:rFonts w:ascii="GHEA Grapalat" w:eastAsia="GHEA Grapalat" w:hAnsi="GHEA Grapalat" w:cs="GHEA Grapalat"/>
          <w:b/>
          <w:color w:val="002060"/>
          <w:sz w:val="28"/>
          <w:szCs w:val="28"/>
        </w:rPr>
      </w:pPr>
      <w:r>
        <w:rPr>
          <w:rFonts w:ascii="GHEA Grapalat" w:eastAsia="GHEA Grapalat" w:hAnsi="GHEA Grapalat" w:cs="GHEA Grapalat"/>
          <w:b/>
          <w:color w:val="002060"/>
          <w:sz w:val="28"/>
          <w:szCs w:val="28"/>
        </w:rPr>
        <w:t>ԲՅՈՒՋԵՏԱՅԻՆ ՖԻՆԱՆՍԱՎՈՐՄԱՆ ՀԱՅՏ</w:t>
      </w:r>
    </w:p>
    <w:p w14:paraId="2682DC14" w14:textId="77777777" w:rsidR="00741CAE" w:rsidRDefault="00741CAE">
      <w:pPr>
        <w:pBdr>
          <w:top w:val="nil"/>
          <w:left w:val="nil"/>
          <w:bottom w:val="nil"/>
          <w:right w:val="nil"/>
          <w:between w:val="nil"/>
        </w:pBdr>
        <w:ind w:firstLine="567"/>
        <w:jc w:val="center"/>
        <w:rPr>
          <w:rFonts w:ascii="GHEA Grapalat" w:eastAsia="GHEA Grapalat" w:hAnsi="GHEA Grapalat" w:cs="GHEA Grapalat"/>
          <w:b/>
          <w:color w:val="002060"/>
          <w:sz w:val="28"/>
          <w:szCs w:val="28"/>
        </w:rPr>
      </w:pPr>
    </w:p>
    <w:p w14:paraId="0541B500" w14:textId="77777777" w:rsidR="00741CAE" w:rsidRDefault="00741CAE">
      <w:pPr>
        <w:pBdr>
          <w:top w:val="nil"/>
          <w:left w:val="nil"/>
          <w:bottom w:val="nil"/>
          <w:right w:val="nil"/>
          <w:between w:val="nil"/>
        </w:pBdr>
        <w:ind w:firstLine="567"/>
        <w:jc w:val="center"/>
        <w:rPr>
          <w:rFonts w:ascii="GHEA Grapalat" w:eastAsia="GHEA Grapalat" w:hAnsi="GHEA Grapalat" w:cs="GHEA Grapalat"/>
          <w:b/>
          <w:color w:val="002060"/>
          <w:sz w:val="28"/>
          <w:szCs w:val="28"/>
        </w:rPr>
      </w:pPr>
    </w:p>
    <w:p w14:paraId="44C96A49" w14:textId="77777777" w:rsidR="00741CAE" w:rsidRDefault="00741CAE">
      <w:pPr>
        <w:pBdr>
          <w:top w:val="nil"/>
          <w:left w:val="nil"/>
          <w:bottom w:val="nil"/>
          <w:right w:val="nil"/>
          <w:between w:val="nil"/>
        </w:pBdr>
        <w:ind w:firstLine="567"/>
        <w:jc w:val="center"/>
        <w:rPr>
          <w:rFonts w:ascii="GHEA Grapalat" w:eastAsia="GHEA Grapalat" w:hAnsi="GHEA Grapalat" w:cs="GHEA Grapalat"/>
          <w:b/>
          <w:color w:val="002060"/>
          <w:sz w:val="28"/>
          <w:szCs w:val="28"/>
        </w:rPr>
      </w:pPr>
    </w:p>
    <w:p w14:paraId="7DFF4F94" w14:textId="77777777" w:rsidR="00741CAE" w:rsidRDefault="00F43A49">
      <w:pPr>
        <w:pBdr>
          <w:top w:val="nil"/>
          <w:left w:val="nil"/>
          <w:bottom w:val="nil"/>
          <w:right w:val="nil"/>
          <w:between w:val="nil"/>
        </w:pBdr>
        <w:ind w:firstLine="567"/>
        <w:jc w:val="center"/>
        <w:rPr>
          <w:rFonts w:ascii="GHEA Grapalat" w:eastAsia="GHEA Grapalat" w:hAnsi="GHEA Grapalat" w:cs="GHEA Grapalat"/>
          <w:b/>
          <w:color w:val="002060"/>
          <w:sz w:val="28"/>
          <w:szCs w:val="28"/>
        </w:rPr>
      </w:pPr>
      <w:r>
        <w:rPr>
          <w:rFonts w:ascii="GHEA Grapalat" w:eastAsia="GHEA Grapalat" w:hAnsi="GHEA Grapalat" w:cs="GHEA Grapalat"/>
          <w:b/>
          <w:color w:val="002060"/>
          <w:sz w:val="28"/>
          <w:szCs w:val="28"/>
        </w:rPr>
        <w:t xml:space="preserve">   </w:t>
      </w:r>
    </w:p>
    <w:tbl>
      <w:tblPr>
        <w:tblStyle w:val="afff"/>
        <w:tblpPr w:leftFromText="180" w:rightFromText="180" w:vertAnchor="text"/>
        <w:tblW w:w="9027" w:type="dxa"/>
        <w:tblBorders>
          <w:top w:val="nil"/>
          <w:left w:val="nil"/>
          <w:bottom w:val="nil"/>
          <w:right w:val="nil"/>
          <w:insideH w:val="nil"/>
          <w:insideV w:val="nil"/>
        </w:tblBorders>
        <w:tblLayout w:type="fixed"/>
        <w:tblLook w:val="0400" w:firstRow="0" w:lastRow="0" w:firstColumn="0" w:lastColumn="0" w:noHBand="0" w:noVBand="1"/>
      </w:tblPr>
      <w:tblGrid>
        <w:gridCol w:w="3728"/>
        <w:gridCol w:w="5299"/>
      </w:tblGrid>
      <w:tr w:rsidR="00741CAE" w14:paraId="0D79F1FD" w14:textId="77777777">
        <w:trPr>
          <w:trHeight w:val="2070"/>
        </w:trPr>
        <w:tc>
          <w:tcPr>
            <w:tcW w:w="3728" w:type="dxa"/>
          </w:tcPr>
          <w:p w14:paraId="469CD188" w14:textId="77777777" w:rsidR="00741CAE" w:rsidRDefault="00F43A49">
            <w:pPr>
              <w:pBdr>
                <w:top w:val="nil"/>
                <w:left w:val="nil"/>
                <w:bottom w:val="nil"/>
                <w:right w:val="nil"/>
                <w:between w:val="nil"/>
              </w:pBdr>
              <w:rPr>
                <w:rFonts w:ascii="GHEA Grapalat" w:eastAsia="GHEA Grapalat" w:hAnsi="GHEA Grapalat" w:cs="GHEA Grapalat"/>
                <w:b/>
                <w:color w:val="002060"/>
                <w:sz w:val="28"/>
                <w:szCs w:val="28"/>
              </w:rPr>
            </w:pPr>
            <w:r>
              <w:rPr>
                <w:rFonts w:ascii="GHEA Grapalat" w:eastAsia="GHEA Grapalat" w:hAnsi="GHEA Grapalat" w:cs="GHEA Grapalat"/>
                <w:b/>
                <w:color w:val="002060"/>
                <w:sz w:val="28"/>
                <w:szCs w:val="28"/>
              </w:rPr>
              <w:t xml:space="preserve">Պետական մարմինը՝    </w:t>
            </w:r>
          </w:p>
        </w:tc>
        <w:tc>
          <w:tcPr>
            <w:tcW w:w="5299" w:type="dxa"/>
          </w:tcPr>
          <w:p w14:paraId="091F367C" w14:textId="77777777" w:rsidR="00741CAE" w:rsidRDefault="00F43A49">
            <w:pPr>
              <w:pBdr>
                <w:top w:val="nil"/>
                <w:left w:val="nil"/>
                <w:bottom w:val="nil"/>
                <w:right w:val="nil"/>
                <w:between w:val="nil"/>
              </w:pBdr>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Կոռուպցիայի կանխարգելման հանձնաժողով</w:t>
            </w:r>
          </w:p>
        </w:tc>
      </w:tr>
      <w:tr w:rsidR="00741CAE" w14:paraId="16B55B3E" w14:textId="77777777">
        <w:trPr>
          <w:trHeight w:val="1430"/>
        </w:trPr>
        <w:tc>
          <w:tcPr>
            <w:tcW w:w="3728" w:type="dxa"/>
            <w:vAlign w:val="bottom"/>
          </w:tcPr>
          <w:p w14:paraId="1A454091" w14:textId="77777777" w:rsidR="00741CAE" w:rsidRDefault="00F43A49">
            <w:pPr>
              <w:rPr>
                <w:rFonts w:ascii="GHEA Grapalat" w:eastAsia="GHEA Grapalat" w:hAnsi="GHEA Grapalat" w:cs="GHEA Grapalat"/>
                <w:color w:val="002060"/>
                <w:sz w:val="28"/>
                <w:szCs w:val="28"/>
              </w:rPr>
            </w:pPr>
            <w:r>
              <w:rPr>
                <w:rFonts w:ascii="GHEA Grapalat" w:eastAsia="GHEA Grapalat" w:hAnsi="GHEA Grapalat" w:cs="GHEA Grapalat"/>
                <w:b/>
                <w:color w:val="002060"/>
                <w:sz w:val="28"/>
                <w:szCs w:val="28"/>
              </w:rPr>
              <w:t>Հայտի հաստատման ամսաթիվը</w:t>
            </w:r>
            <w:r>
              <w:rPr>
                <w:rFonts w:ascii="GHEA Grapalat" w:eastAsia="GHEA Grapalat" w:hAnsi="GHEA Grapalat" w:cs="GHEA Grapalat"/>
              </w:rPr>
              <w:t xml:space="preserve">՝ </w:t>
            </w:r>
          </w:p>
        </w:tc>
        <w:tc>
          <w:tcPr>
            <w:tcW w:w="5299" w:type="dxa"/>
            <w:vAlign w:val="bottom"/>
          </w:tcPr>
          <w:p w14:paraId="6DCAC35B" w14:textId="4FFC9B67" w:rsidR="00741CAE" w:rsidRDefault="00F43A49">
            <w:pPr>
              <w:pBdr>
                <w:top w:val="nil"/>
                <w:left w:val="nil"/>
                <w:bottom w:val="nil"/>
                <w:right w:val="nil"/>
                <w:between w:val="nil"/>
              </w:pBdr>
              <w:rPr>
                <w:color w:val="000000"/>
                <w:sz w:val="22"/>
                <w:szCs w:val="22"/>
              </w:rPr>
            </w:pPr>
            <w:r>
              <w:rPr>
                <w:rFonts w:ascii="GHEA Grapalat" w:eastAsia="GHEA Grapalat" w:hAnsi="GHEA Grapalat" w:cs="GHEA Grapalat"/>
                <w:color w:val="000000"/>
                <w:sz w:val="22"/>
                <w:szCs w:val="22"/>
              </w:rPr>
              <w:t>0</w:t>
            </w:r>
            <w:r w:rsidR="001E04B4">
              <w:rPr>
                <w:rFonts w:ascii="GHEA Grapalat" w:eastAsia="GHEA Grapalat" w:hAnsi="GHEA Grapalat" w:cs="GHEA Grapalat"/>
                <w:color w:val="000000"/>
                <w:sz w:val="22"/>
                <w:szCs w:val="22"/>
                <w:lang w:val="en-US"/>
              </w:rPr>
              <w:t>1</w:t>
            </w:r>
            <w:r>
              <w:rPr>
                <w:color w:val="000000"/>
                <w:sz w:val="22"/>
                <w:szCs w:val="22"/>
              </w:rPr>
              <w:t>․</w:t>
            </w:r>
            <w:r>
              <w:rPr>
                <w:rFonts w:ascii="GHEA Grapalat" w:eastAsia="GHEA Grapalat" w:hAnsi="GHEA Grapalat" w:cs="GHEA Grapalat"/>
                <w:color w:val="000000"/>
                <w:sz w:val="22"/>
                <w:szCs w:val="22"/>
              </w:rPr>
              <w:t>0</w:t>
            </w:r>
            <w:r w:rsidR="001E04B4">
              <w:rPr>
                <w:rFonts w:ascii="GHEA Grapalat" w:eastAsia="GHEA Grapalat" w:hAnsi="GHEA Grapalat" w:cs="GHEA Grapalat"/>
                <w:color w:val="000000"/>
                <w:sz w:val="22"/>
                <w:szCs w:val="22"/>
                <w:lang w:val="en-US"/>
              </w:rPr>
              <w:t>7</w:t>
            </w:r>
            <w:r>
              <w:rPr>
                <w:color w:val="000000"/>
                <w:sz w:val="22"/>
                <w:szCs w:val="22"/>
              </w:rPr>
              <w:t>․</w:t>
            </w:r>
            <w:r>
              <w:rPr>
                <w:rFonts w:ascii="GHEA Grapalat" w:eastAsia="GHEA Grapalat" w:hAnsi="GHEA Grapalat" w:cs="GHEA Grapalat"/>
                <w:color w:val="000000"/>
                <w:sz w:val="22"/>
                <w:szCs w:val="22"/>
              </w:rPr>
              <w:t>2025</w:t>
            </w:r>
          </w:p>
        </w:tc>
      </w:tr>
    </w:tbl>
    <w:p w14:paraId="467A23A1" w14:textId="77777777" w:rsidR="00741CAE" w:rsidRDefault="00741CAE">
      <w:pPr>
        <w:pBdr>
          <w:top w:val="nil"/>
          <w:left w:val="nil"/>
          <w:bottom w:val="nil"/>
          <w:right w:val="nil"/>
          <w:between w:val="nil"/>
        </w:pBdr>
        <w:ind w:firstLine="567"/>
        <w:jc w:val="center"/>
        <w:rPr>
          <w:rFonts w:ascii="GHEA Grapalat" w:eastAsia="GHEA Grapalat" w:hAnsi="GHEA Grapalat" w:cs="GHEA Grapalat"/>
          <w:b/>
          <w:color w:val="002060"/>
          <w:sz w:val="28"/>
          <w:szCs w:val="28"/>
        </w:rPr>
      </w:pPr>
    </w:p>
    <w:p w14:paraId="56B5A39D" w14:textId="77777777" w:rsidR="00741CAE" w:rsidRDefault="00F43A49">
      <w:pPr>
        <w:rPr>
          <w:rFonts w:ascii="GHEA Grapalat" w:eastAsia="GHEA Grapalat" w:hAnsi="GHEA Grapalat" w:cs="GHEA Grapalat"/>
          <w:b/>
          <w:color w:val="002060"/>
          <w:sz w:val="28"/>
          <w:szCs w:val="28"/>
        </w:rPr>
      </w:pPr>
      <w:r>
        <w:br w:type="page"/>
      </w:r>
    </w:p>
    <w:p w14:paraId="1152ACDB" w14:textId="77777777" w:rsidR="00741CAE" w:rsidRDefault="00F43A49">
      <w:pPr>
        <w:pStyle w:val="1"/>
        <w:shd w:val="clear" w:color="auto" w:fill="002060"/>
        <w:spacing w:before="0" w:after="0" w:line="276" w:lineRule="auto"/>
        <w:rPr>
          <w:rFonts w:ascii="GHEA Grapalat" w:eastAsia="GHEA Grapalat" w:hAnsi="GHEA Grapalat" w:cs="GHEA Grapalat"/>
          <w:color w:val="FFFFFF"/>
          <w:sz w:val="22"/>
          <w:szCs w:val="22"/>
        </w:rPr>
      </w:pPr>
      <w:bookmarkStart w:id="2" w:name="_heading=h.1fob9te" w:colFirst="0" w:colLast="0"/>
      <w:bookmarkEnd w:id="2"/>
      <w:r>
        <w:rPr>
          <w:rFonts w:ascii="GHEA Grapalat" w:eastAsia="GHEA Grapalat" w:hAnsi="GHEA Grapalat" w:cs="GHEA Grapalat"/>
          <w:color w:val="FFFFFF"/>
          <w:sz w:val="22"/>
          <w:szCs w:val="22"/>
        </w:rPr>
        <w:lastRenderedPageBreak/>
        <w:t xml:space="preserve">1. ՆՊԱՏԱԿՆԵՐԸ ԵՎ ԹԻՐԱԽՆԵՐԸ ՄԺԾԾ ԺԱՄԱՆԱԿԱՀԱՏՎԱԾՈՒՄ </w:t>
      </w:r>
    </w:p>
    <w:p w14:paraId="2BBE19D6" w14:textId="77777777" w:rsidR="00741CAE" w:rsidRDefault="00F43A49">
      <w:pPr>
        <w:spacing w:line="276" w:lineRule="auto"/>
        <w:ind w:firstLine="720"/>
        <w:jc w:val="both"/>
        <w:rPr>
          <w:rFonts w:ascii="GHEA Grapalat" w:eastAsia="GHEA Grapalat" w:hAnsi="GHEA Grapalat" w:cs="GHEA Grapalat"/>
        </w:rPr>
      </w:pPr>
      <w:bookmarkStart w:id="3" w:name="_heading=h.3znysh7" w:colFirst="0" w:colLast="0"/>
      <w:bookmarkEnd w:id="3"/>
      <w:r>
        <w:rPr>
          <w:rFonts w:ascii="GHEA Grapalat" w:eastAsia="GHEA Grapalat" w:hAnsi="GHEA Grapalat" w:cs="GHEA Grapalat"/>
        </w:rPr>
        <w:t xml:space="preserve">2026-2028 թվականների պետական ՄԺԾԾ և 2026 թվականի պետական բյուջեի (այսուհետ Նախագիծ) միջնաժամկետ ծախսերի ծրագրով Կոռուպցիայի կանխարգելման հանձնաժողովի (այսուհետ՝ Հանձնաժողով) </w:t>
      </w:r>
      <w:r>
        <w:rPr>
          <w:rFonts w:ascii="GHEA Grapalat" w:eastAsia="GHEA Grapalat" w:hAnsi="GHEA Grapalat" w:cs="GHEA Grapalat"/>
          <w:i/>
        </w:rPr>
        <w:t>նպատակն է</w:t>
      </w:r>
      <w:r>
        <w:rPr>
          <w:rFonts w:ascii="GHEA Grapalat" w:eastAsia="GHEA Grapalat" w:hAnsi="GHEA Grapalat" w:cs="GHEA Grapalat"/>
        </w:rPr>
        <w:t xml:space="preserve"> կոռուպցիայի կանխարգելման և բարեվարքության միասնական համակարգի արդյունավետ կիրառման ապահովումը: </w:t>
      </w:r>
    </w:p>
    <w:p w14:paraId="36F1FD23" w14:textId="77777777" w:rsidR="00741CAE" w:rsidRDefault="00F43A49">
      <w:pPr>
        <w:spacing w:line="276" w:lineRule="auto"/>
        <w:ind w:firstLine="720"/>
        <w:jc w:val="both"/>
        <w:rPr>
          <w:rFonts w:ascii="GHEA Grapalat" w:eastAsia="GHEA Grapalat" w:hAnsi="GHEA Grapalat" w:cs="GHEA Grapalat"/>
        </w:rPr>
      </w:pPr>
      <w:r>
        <w:rPr>
          <w:rFonts w:ascii="GHEA Grapalat" w:eastAsia="GHEA Grapalat" w:hAnsi="GHEA Grapalat" w:cs="GHEA Grapalat"/>
        </w:rPr>
        <w:t xml:space="preserve">Նախագիծը բխում է ՀՀ կառավարության 2021 թվականի օգոստոսի 18-ի N 1363 - Ա որոշմամբ հաստատված  ՀՀ կառավարության 2021-2026 թվականների ծրագրից (տես «Իրավունք և արդարադատություն»  5-րդ բաժնի, 5.5 ենթակետի «Կոռուպցիայի  դեմ պայքար»), ՀՀ Կառավարության 22 դեկտեմբերի 2022 թվականի N 2117 – Լ որոշմամբ սահմանված Հայաստանի Հանրապետության Կառավարության 2021-2026 թվականների գործունեության միջոցառումների ծրագրից (տես Արդարադատության նախարարություն, նպատակ 16 Կոռուպցիայի դեմ պայքարի ռազմավարության իրագործում), ՀՀ կառավարության 2022 թվականի հուլիսի 21-ի N 1133 - Լ որոշմամբ հաստատված Հայաստանի Հանրապետության դատական և իրավական բարեփոխումների 2022-2026 թվականների ռազմավարությունից և դրանից բխող գործողությունների ծրագրից (տես Հայաստանի Հանրապետության դատական և իրավական բարեփոխումների 2022-2026 թվականների ռազմավարություն, Քննչական մարմինների համակարգի բարեփոխում վերնագրի ներքո, գործողությունների ծրագիր՝ նպատակ 5. Քրեաիրավական ոլորտի բարեփոխումներ), հիմնված է «Կոռուպցիայի կանխարգելման հանձնաժողովի մասին» ՀՀ օրենքի, «Հանրային ծառայության մասին» ՀՀ օրենքի, «Դատական օրենսգիրք» ՀՀ Սահմանադրական օրենքի, «Կուսակցությունների մասին» ՀՀ Սահմանադրական օրենքի, «Դատախազության մասին» ՀՀ օրենքի, «Հակակոռուպցիոն կոմիտեի մասին» ՀՀ օրենքի, «ՀՀ քննչական կոմիտեի մասին» ՀՀ օրենքի ինչպես նաև Հայաստանի Հանրապետության միջազգային պարտավորություններից, մասնավորապես՝ ՀՀ Կառավարության և Համաշխարհային բանկի «Զարգացման քաղաքականության գործառնություն» («DPO») բյուջետային աջակցության (Կանաչ, դիմակայուն ևներառական զարգացման քաղաքականության գործառնության համար, Հենասյուն 3. Հանրային հատվածի կառավարման և արդյունավետության բարելավում` ի աջակցություն տնտեսական աճի, Նվերների հաշվառում), Եվրոպայի խորհրդի Կոռուպցիայի դեմ պայքարող պետությունների խմբի (ԳՐԵԿՈ) 5-րդ փուլի գնահատումների, Տնտեսական համագործակցության և զարգացման կազմակերպության (ՏՀԶԿ) </w:t>
      </w:r>
      <w:r>
        <w:rPr>
          <w:rFonts w:ascii="GHEA Grapalat" w:eastAsia="GHEA Grapalat" w:hAnsi="GHEA Grapalat" w:cs="GHEA Grapalat"/>
          <w:color w:val="000000"/>
        </w:rPr>
        <w:t>5-րդ փուլի շրջանակներում Հայաստանի Հանրապետությանը ներկայացվրած</w:t>
      </w:r>
      <w:r>
        <w:rPr>
          <w:rFonts w:ascii="GHEA Grapalat" w:eastAsia="GHEA Grapalat" w:hAnsi="GHEA Grapalat" w:cs="GHEA Grapalat"/>
        </w:rPr>
        <w:t xml:space="preserve"> առաջարկությունների և հանձնարարականների վրա: </w:t>
      </w:r>
    </w:p>
    <w:p w14:paraId="7C88EBBF" w14:textId="77777777" w:rsidR="00741CAE" w:rsidRDefault="00F43A49">
      <w:pPr>
        <w:spacing w:line="276" w:lineRule="auto"/>
        <w:ind w:firstLine="720"/>
        <w:jc w:val="both"/>
        <w:rPr>
          <w:rFonts w:ascii="GHEA Grapalat" w:eastAsia="GHEA Grapalat" w:hAnsi="GHEA Grapalat" w:cs="GHEA Grapalat"/>
        </w:rPr>
      </w:pPr>
      <w:r>
        <w:rPr>
          <w:rFonts w:ascii="GHEA Grapalat" w:eastAsia="GHEA Grapalat" w:hAnsi="GHEA Grapalat" w:cs="GHEA Grapalat"/>
        </w:rPr>
        <w:t xml:space="preserve">Սույն միջնաժամկետ ծրագրի հիմնական թիրախներն են. </w:t>
      </w:r>
    </w:p>
    <w:p w14:paraId="2BC8FBE5" w14:textId="4572623E" w:rsidR="00741CAE" w:rsidRPr="008B3FE4" w:rsidRDefault="00F43A49" w:rsidP="008B3FE4">
      <w:pPr>
        <w:pBdr>
          <w:top w:val="nil"/>
          <w:left w:val="nil"/>
          <w:bottom w:val="nil"/>
          <w:right w:val="nil"/>
          <w:between w:val="nil"/>
        </w:pBdr>
        <w:ind w:left="720"/>
        <w:jc w:val="both"/>
        <w:rPr>
          <w:rFonts w:ascii="GHEA Grapalat" w:eastAsia="GHEA Grapalat" w:hAnsi="GHEA Grapalat" w:cs="GHEA Grapalat"/>
          <w:color w:val="000000"/>
        </w:rPr>
      </w:pPr>
      <w:r>
        <w:rPr>
          <w:rFonts w:ascii="GHEA Grapalat" w:eastAsia="GHEA Grapalat" w:hAnsi="GHEA Grapalat" w:cs="GHEA Grapalat"/>
        </w:rPr>
        <w:lastRenderedPageBreak/>
        <w:t xml:space="preserve">1. </w:t>
      </w:r>
      <w:r w:rsidR="008B3FE4">
        <w:rPr>
          <w:rFonts w:ascii="GHEA Grapalat" w:eastAsia="GHEA Grapalat" w:hAnsi="GHEA Grapalat" w:cs="GHEA Grapalat"/>
          <w:color w:val="000000"/>
        </w:rPr>
        <w:t>Օրենսդրական փոփոխությունների իրականացում, կանխարգելման գործող կառուցակարգերի կատարելագործումը</w:t>
      </w:r>
      <w:r>
        <w:rPr>
          <w:rFonts w:ascii="GHEA Grapalat" w:eastAsia="GHEA Grapalat" w:hAnsi="GHEA Grapalat" w:cs="GHEA Grapalat"/>
        </w:rPr>
        <w:t>,</w:t>
      </w:r>
    </w:p>
    <w:p w14:paraId="58743D42" w14:textId="24C7E1DA" w:rsidR="00741CAE" w:rsidRDefault="00F43A49">
      <w:pPr>
        <w:spacing w:line="276" w:lineRule="auto"/>
        <w:ind w:firstLine="720"/>
        <w:jc w:val="both"/>
        <w:rPr>
          <w:rFonts w:ascii="GHEA Grapalat" w:eastAsia="GHEA Grapalat" w:hAnsi="GHEA Grapalat" w:cs="GHEA Grapalat"/>
        </w:rPr>
      </w:pPr>
      <w:r>
        <w:rPr>
          <w:rFonts w:ascii="GHEA Grapalat" w:eastAsia="GHEA Grapalat" w:hAnsi="GHEA Grapalat" w:cs="GHEA Grapalat"/>
        </w:rPr>
        <w:t>2.</w:t>
      </w:r>
      <w:r w:rsidR="00C970F7" w:rsidRPr="00C970F7">
        <w:rPr>
          <w:rFonts w:ascii="GHEA Grapalat" w:eastAsia="GHEA Grapalat" w:hAnsi="GHEA Grapalat" w:cs="GHEA Grapalat"/>
        </w:rPr>
        <w:t xml:space="preserve"> </w:t>
      </w:r>
      <w:r w:rsidR="00C970F7">
        <w:rPr>
          <w:rFonts w:ascii="GHEA Grapalat" w:eastAsia="GHEA Grapalat" w:hAnsi="GHEA Grapalat" w:cs="GHEA Grapalat"/>
        </w:rPr>
        <w:t xml:space="preserve">Կոռուպցիայի կանխարգելման </w:t>
      </w:r>
      <w:r w:rsidR="00C970F7" w:rsidRPr="00C970F7">
        <w:rPr>
          <w:rFonts w:ascii="GHEA Grapalat" w:eastAsia="GHEA Grapalat" w:hAnsi="GHEA Grapalat" w:cs="GHEA Grapalat"/>
        </w:rPr>
        <w:t>վերաբերյալ</w:t>
      </w:r>
      <w:r>
        <w:rPr>
          <w:rFonts w:ascii="GHEA Grapalat" w:eastAsia="GHEA Grapalat" w:hAnsi="GHEA Grapalat" w:cs="GHEA Grapalat"/>
        </w:rPr>
        <w:t xml:space="preserve"> հանրային իրազեկմ</w:t>
      </w:r>
      <w:r w:rsidR="00C970F7" w:rsidRPr="00C970F7">
        <w:rPr>
          <w:rFonts w:ascii="GHEA Grapalat" w:eastAsia="GHEA Grapalat" w:hAnsi="GHEA Grapalat" w:cs="GHEA Grapalat"/>
        </w:rPr>
        <w:t>ան</w:t>
      </w:r>
      <w:r>
        <w:rPr>
          <w:rFonts w:ascii="GHEA Grapalat" w:eastAsia="GHEA Grapalat" w:hAnsi="GHEA Grapalat" w:cs="GHEA Grapalat"/>
        </w:rPr>
        <w:t xml:space="preserve"> և կրթ</w:t>
      </w:r>
      <w:r w:rsidR="00C970F7" w:rsidRPr="00C970F7">
        <w:rPr>
          <w:rFonts w:ascii="GHEA Grapalat" w:eastAsia="GHEA Grapalat" w:hAnsi="GHEA Grapalat" w:cs="GHEA Grapalat"/>
        </w:rPr>
        <w:t>ական ծրագրերի շարունակական իրականացում</w:t>
      </w:r>
      <w:r>
        <w:rPr>
          <w:rFonts w:ascii="GHEA Grapalat" w:eastAsia="GHEA Grapalat" w:hAnsi="GHEA Grapalat" w:cs="GHEA Grapalat"/>
        </w:rPr>
        <w:t>,</w:t>
      </w:r>
    </w:p>
    <w:p w14:paraId="7E5EE83C" w14:textId="77777777" w:rsidR="00741CAE" w:rsidRDefault="00F43A49">
      <w:pPr>
        <w:spacing w:line="276" w:lineRule="auto"/>
        <w:ind w:firstLine="720"/>
        <w:jc w:val="both"/>
        <w:rPr>
          <w:rFonts w:ascii="GHEA Grapalat" w:eastAsia="GHEA Grapalat" w:hAnsi="GHEA Grapalat" w:cs="GHEA Grapalat"/>
        </w:rPr>
      </w:pPr>
      <w:r>
        <w:rPr>
          <w:rFonts w:ascii="GHEA Grapalat" w:eastAsia="GHEA Grapalat" w:hAnsi="GHEA Grapalat" w:cs="GHEA Grapalat"/>
        </w:rPr>
        <w:t>3. Կոռուպցիայի կանխարգելման հանձնաժողովի կարողությունների շարունակական զարգացում,</w:t>
      </w:r>
    </w:p>
    <w:p w14:paraId="41B987F2" w14:textId="07C1F7E4" w:rsidR="00C970F7" w:rsidRDefault="00F43A49" w:rsidP="00C970F7">
      <w:pPr>
        <w:pBdr>
          <w:top w:val="nil"/>
          <w:left w:val="nil"/>
          <w:bottom w:val="nil"/>
          <w:right w:val="nil"/>
          <w:between w:val="nil"/>
        </w:pBdr>
        <w:ind w:left="720"/>
        <w:jc w:val="both"/>
        <w:rPr>
          <w:rFonts w:ascii="GHEA Grapalat" w:eastAsia="GHEA Grapalat" w:hAnsi="GHEA Grapalat" w:cs="GHEA Grapalat"/>
          <w:color w:val="000000"/>
        </w:rPr>
      </w:pPr>
      <w:r>
        <w:rPr>
          <w:rFonts w:ascii="GHEA Grapalat" w:eastAsia="GHEA Grapalat" w:hAnsi="GHEA Grapalat" w:cs="GHEA Grapalat"/>
        </w:rPr>
        <w:t xml:space="preserve">4. </w:t>
      </w:r>
      <w:r w:rsidR="00C970F7">
        <w:rPr>
          <w:rFonts w:ascii="GHEA Grapalat" w:eastAsia="GHEA Grapalat" w:hAnsi="GHEA Grapalat" w:cs="GHEA Grapalat"/>
          <w:color w:val="000000"/>
        </w:rPr>
        <w:t>Կոռուպցիայի կանխարգելման հանձնաժողովի գործունեության հաշվետվողականության բարձրացում,</w:t>
      </w:r>
    </w:p>
    <w:p w14:paraId="18E8EFF9" w14:textId="551295B1" w:rsidR="00741CAE" w:rsidRDefault="00F43A49">
      <w:pPr>
        <w:spacing w:line="276" w:lineRule="auto"/>
        <w:ind w:firstLine="720"/>
        <w:jc w:val="both"/>
        <w:rPr>
          <w:rFonts w:ascii="GHEA Grapalat" w:eastAsia="GHEA Grapalat" w:hAnsi="GHEA Grapalat" w:cs="GHEA Grapalat"/>
        </w:rPr>
      </w:pPr>
      <w:r>
        <w:rPr>
          <w:rFonts w:ascii="GHEA Grapalat" w:eastAsia="GHEA Grapalat" w:hAnsi="GHEA Grapalat" w:cs="GHEA Grapalat"/>
        </w:rPr>
        <w:t xml:space="preserve">5. </w:t>
      </w:r>
      <w:r w:rsidR="00C970F7" w:rsidRPr="006056B8">
        <w:rPr>
          <w:rFonts w:ascii="GHEA Grapalat" w:eastAsia="GHEA Grapalat" w:hAnsi="GHEA Grapalat" w:cs="GHEA Grapalat"/>
          <w:color w:val="000000"/>
        </w:rPr>
        <w:t>Կ</w:t>
      </w:r>
      <w:r w:rsidR="00C970F7">
        <w:rPr>
          <w:rFonts w:ascii="GHEA Grapalat" w:eastAsia="GHEA Grapalat" w:hAnsi="GHEA Grapalat" w:cs="GHEA Grapalat"/>
          <w:color w:val="000000"/>
        </w:rPr>
        <w:t xml:space="preserve">ոռուպցիայի կանխարգելման </w:t>
      </w:r>
      <w:r w:rsidR="00C970F7" w:rsidRPr="006056B8">
        <w:rPr>
          <w:rFonts w:ascii="GHEA Grapalat" w:eastAsia="GHEA Grapalat" w:hAnsi="GHEA Grapalat" w:cs="GHEA Grapalat"/>
          <w:color w:val="000000"/>
        </w:rPr>
        <w:t xml:space="preserve">հիմնական գործիքների </w:t>
      </w:r>
      <w:r w:rsidR="00C970F7">
        <w:rPr>
          <w:rFonts w:ascii="GHEA Grapalat" w:eastAsia="GHEA Grapalat" w:hAnsi="GHEA Grapalat" w:cs="GHEA Grapalat"/>
          <w:color w:val="000000"/>
        </w:rPr>
        <w:t>թվայնացում</w:t>
      </w:r>
      <w:r w:rsidR="00C970F7" w:rsidRPr="006056B8">
        <w:rPr>
          <w:rFonts w:ascii="GHEA Grapalat" w:eastAsia="GHEA Grapalat" w:hAnsi="GHEA Grapalat" w:cs="GHEA Grapalat"/>
          <w:color w:val="000000"/>
        </w:rPr>
        <w:t>,  արհեստական բանականության միջոցով տվյալների վերլուծություն</w:t>
      </w:r>
      <w:r>
        <w:rPr>
          <w:rFonts w:ascii="GHEA Grapalat" w:eastAsia="GHEA Grapalat" w:hAnsi="GHEA Grapalat" w:cs="GHEA Grapalat"/>
        </w:rPr>
        <w:t>:</w:t>
      </w:r>
    </w:p>
    <w:p w14:paraId="3B4AD968" w14:textId="77777777" w:rsidR="00741CAE" w:rsidRDefault="00F43A49">
      <w:pPr>
        <w:spacing w:line="276" w:lineRule="auto"/>
        <w:ind w:firstLine="720"/>
        <w:jc w:val="both"/>
        <w:rPr>
          <w:rFonts w:ascii="GHEA Grapalat" w:eastAsia="GHEA Grapalat" w:hAnsi="GHEA Grapalat" w:cs="GHEA Grapalat"/>
        </w:rPr>
      </w:pPr>
      <w:r>
        <w:rPr>
          <w:rFonts w:ascii="GHEA Grapalat" w:eastAsia="GHEA Grapalat" w:hAnsi="GHEA Grapalat" w:cs="GHEA Grapalat"/>
        </w:rPr>
        <w:t xml:space="preserve">Ակնկալվում է նշված թիրախների միջոցով ապահովել Եվրոպայի խորհրդի Կոռուպցիայի դեմ պայքարող պետությունների խմբի (ԳՐԵԿՈ) 5-րդ փուլի գնահատումների համապատասխանելիությունը, </w:t>
      </w:r>
      <w:r>
        <w:rPr>
          <w:rFonts w:ascii="GHEA Grapalat" w:eastAsia="GHEA Grapalat" w:hAnsi="GHEA Grapalat" w:cs="GHEA Grapalat"/>
          <w:color w:val="000000"/>
        </w:rPr>
        <w:t>ինչպես նաև Տնտեսական համագործակցության և զարգացման կազմակերպության գնահատման Հայաստանի Հանրապետության հակակոռուպցիոն ոլորտի առնչությամբ տրված ցուցանիշների</w:t>
      </w:r>
      <w:r>
        <w:rPr>
          <w:rFonts w:ascii="Calibri" w:eastAsia="Calibri" w:hAnsi="Calibri" w:cs="Calibri"/>
          <w:color w:val="000000"/>
        </w:rPr>
        <w:t> </w:t>
      </w:r>
      <w:r>
        <w:rPr>
          <w:rFonts w:ascii="GHEA Grapalat" w:eastAsia="GHEA Grapalat" w:hAnsi="GHEA Grapalat" w:cs="GHEA Grapalat"/>
          <w:color w:val="000000"/>
        </w:rPr>
        <w:t xml:space="preserve"> (գնահատականների) բարձրացումը:</w:t>
      </w:r>
      <w:r>
        <w:rPr>
          <w:rFonts w:ascii="GHEA Grapalat" w:eastAsia="GHEA Grapalat" w:hAnsi="GHEA Grapalat" w:cs="GHEA Grapalat"/>
        </w:rPr>
        <w:t xml:space="preserve"> </w:t>
      </w:r>
    </w:p>
    <w:p w14:paraId="41833C3B" w14:textId="77777777" w:rsidR="00741CAE" w:rsidRDefault="00F43A49">
      <w:pPr>
        <w:spacing w:line="276" w:lineRule="auto"/>
        <w:ind w:firstLine="720"/>
        <w:jc w:val="both"/>
        <w:rPr>
          <w:rFonts w:ascii="GHEA Grapalat" w:eastAsia="GHEA Grapalat" w:hAnsi="GHEA Grapalat" w:cs="GHEA Grapalat"/>
          <w:b/>
        </w:rPr>
      </w:pPr>
      <w:r>
        <w:rPr>
          <w:rFonts w:ascii="GHEA Grapalat" w:eastAsia="GHEA Grapalat" w:hAnsi="GHEA Grapalat" w:cs="GHEA Grapalat"/>
        </w:rPr>
        <w:t>Սույն ծրագրի իրականացման արդյունքում ակնկալվում է նվազեցնել կոռուպցիայի տարածվածությունը՝ զարգացնելով կոռուպցիայի կանխարգելման, այդ թվում՝ բարեվարքության ամրապդնման ինստիտուցիոնալ մեխանիզմները պետական կառավարման, տեղական ինքնակառավարման, ինչպես նաև բարձրացնելով  կոռուպցիայի նկատմամբ հանրային զգայունությունը: Այս վերջնարդյունքը բխում է ՄԱԿ-ի «Կայուն զարգացման 2030 օրակարգում» ներառված կայուն զարգացման նպատակների և դրանց գծով սահմանված գլոբալ ցուցանիշներից, մասնավորապես՝  նպատակ 16.5</w:t>
      </w:r>
      <w:r>
        <w:rPr>
          <w:rFonts w:ascii="Calibri" w:eastAsia="Calibri" w:hAnsi="Calibri" w:cs="Calibri"/>
        </w:rPr>
        <w:t> </w:t>
      </w:r>
      <w:r>
        <w:rPr>
          <w:rFonts w:ascii="GHEA Grapalat" w:eastAsia="GHEA Grapalat" w:hAnsi="GHEA Grapalat" w:cs="GHEA Grapalat"/>
        </w:rPr>
        <w:t>Էապես կրճատել կոռուպցիան և կաշառակերությունը իրենց բոլոր ձևերով:</w:t>
      </w:r>
    </w:p>
    <w:p w14:paraId="62AA67EB" w14:textId="77777777" w:rsidR="00741CAE" w:rsidRDefault="00741CAE">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p>
    <w:p w14:paraId="3E617CF6" w14:textId="77777777" w:rsidR="00741CAE" w:rsidRDefault="00F43A49">
      <w:pPr>
        <w:pStyle w:val="1"/>
        <w:shd w:val="clear" w:color="auto" w:fill="002060"/>
        <w:spacing w:before="0" w:after="0" w:line="276" w:lineRule="auto"/>
        <w:rPr>
          <w:rFonts w:ascii="GHEA Grapalat" w:eastAsia="GHEA Grapalat" w:hAnsi="GHEA Grapalat" w:cs="GHEA Grapalat"/>
          <w:color w:val="FFFFFF"/>
          <w:sz w:val="22"/>
          <w:szCs w:val="22"/>
        </w:rPr>
      </w:pPr>
      <w:bookmarkStart w:id="4" w:name="_heading=h.2et92p0" w:colFirst="0" w:colLast="0"/>
      <w:bookmarkEnd w:id="4"/>
      <w:r>
        <w:rPr>
          <w:rFonts w:ascii="GHEA Grapalat" w:eastAsia="GHEA Grapalat" w:hAnsi="GHEA Grapalat" w:cs="GHEA Grapalat"/>
          <w:color w:val="FFFFFF"/>
          <w:sz w:val="22"/>
          <w:szCs w:val="22"/>
        </w:rPr>
        <w:t xml:space="preserve">2. ԾԱԽՍԱՅԻՆ ԳԵՐԱԿԱՅՈՒԹՅՈՒՆՆԵՐԸ ՄԺԾԾ ԺԱՄԱՆԱԿԱՀԱՏՎԱԾՈՒՄ </w:t>
      </w:r>
    </w:p>
    <w:p w14:paraId="3D03B3FF" w14:textId="77777777" w:rsidR="00741CAE" w:rsidRDefault="00F43A49">
      <w:pPr>
        <w:spacing w:line="276" w:lineRule="auto"/>
        <w:ind w:firstLine="567"/>
        <w:jc w:val="both"/>
        <w:rPr>
          <w:rFonts w:ascii="GHEA Grapalat" w:eastAsia="GHEA Grapalat" w:hAnsi="GHEA Grapalat" w:cs="GHEA Grapalat"/>
        </w:rPr>
      </w:pPr>
      <w:r>
        <w:rPr>
          <w:rFonts w:ascii="GHEA Grapalat" w:eastAsia="GHEA Grapalat" w:hAnsi="GHEA Grapalat" w:cs="GHEA Grapalat"/>
        </w:rPr>
        <w:t xml:space="preserve">Սույն միջնաժամկետ ծախսերի ծրագրով </w:t>
      </w:r>
      <w:r>
        <w:rPr>
          <w:rFonts w:ascii="GHEA Grapalat" w:eastAsia="GHEA Grapalat" w:hAnsi="GHEA Grapalat" w:cs="GHEA Grapalat"/>
          <w:color w:val="000000"/>
        </w:rPr>
        <w:t xml:space="preserve">Հանձնաժողովի </w:t>
      </w:r>
      <w:r>
        <w:rPr>
          <w:rFonts w:ascii="GHEA Grapalat" w:eastAsia="GHEA Grapalat" w:hAnsi="GHEA Grapalat" w:cs="GHEA Grapalat"/>
        </w:rPr>
        <w:t>կողմից իրականացվող  բյուջետային ծրագիրն ուղղված է Կոռուպցիայի կանխարգելման և բարեվարքության քաղաքականության, նորմատիվ իրավական և ինստիտուցիոնալ կառուցվածքի զարգացմանը: Ծրագրի նպատակն է՝ նպաստել կոռուպցիայի կանխարգելման համակարգի զարգացմանը և հանրային ինստիտուտների նկատմամբ հասարակության վստահության բարձրացմանը:</w:t>
      </w:r>
    </w:p>
    <w:p w14:paraId="521D142E" w14:textId="77777777" w:rsidR="00741CAE" w:rsidRDefault="00F43A49">
      <w:pPr>
        <w:spacing w:line="276" w:lineRule="auto"/>
        <w:ind w:firstLine="720"/>
        <w:jc w:val="both"/>
        <w:rPr>
          <w:rFonts w:ascii="GHEA Grapalat" w:eastAsia="GHEA Grapalat" w:hAnsi="GHEA Grapalat" w:cs="GHEA Grapalat"/>
        </w:rPr>
      </w:pPr>
      <w:r>
        <w:rPr>
          <w:rFonts w:ascii="GHEA Grapalat" w:eastAsia="GHEA Grapalat" w:hAnsi="GHEA Grapalat" w:cs="GHEA Grapalat"/>
        </w:rPr>
        <w:t>Հանձնաժողովը վերահաստատում է, որ նշված գործընթացների շարունակական իրականացումն ու ներդրված համակարգի շարունակական բարելավումը կանխարգելիչ բնույթի աշխատանքներ են, որոնք թույլ կտան կոռուպցիոն սխեմաների արդյունավետությունը նվազեցնել կամ մոտեցնել նվազագույնի:</w:t>
      </w:r>
    </w:p>
    <w:p w14:paraId="409BFAAF" w14:textId="77777777" w:rsidR="00741CAE" w:rsidRDefault="00F43A49">
      <w:pPr>
        <w:spacing w:line="276" w:lineRule="auto"/>
        <w:ind w:firstLine="720"/>
        <w:jc w:val="both"/>
        <w:rPr>
          <w:rFonts w:ascii="GHEA Grapalat" w:eastAsia="GHEA Grapalat" w:hAnsi="GHEA Grapalat" w:cs="GHEA Grapalat"/>
        </w:rPr>
      </w:pPr>
      <w:r>
        <w:rPr>
          <w:rFonts w:ascii="GHEA Grapalat" w:eastAsia="GHEA Grapalat" w:hAnsi="GHEA Grapalat" w:cs="GHEA Grapalat"/>
        </w:rPr>
        <w:lastRenderedPageBreak/>
        <w:t>(</w:t>
      </w:r>
      <w:r>
        <w:rPr>
          <w:rFonts w:ascii="GHEA Grapalat" w:eastAsia="GHEA Grapalat" w:hAnsi="GHEA Grapalat" w:cs="GHEA Grapalat"/>
          <w:i/>
          <w:sz w:val="22"/>
          <w:szCs w:val="22"/>
        </w:rPr>
        <w:t>տես ՀՀ Կառավարության 22 դեկտեմբերի 2022 թվականի N 2117 – Լ որոշմամբ սահմանված Հայաստանի Հանրապետության Կառավարության 2021-2026 թվականների գործունեության միջոցառումների ծրագիր, Արդարադատության նախարարություն, նպատակ 16 Կոռուպցիայի դեմ պայքարի ռազմավարության իրագործում, տես ՀՀ Կառավարության 13 մայիսի 2022 թվականի N 691-Լ որոշմամբ հաստատված Հանրային կառավարման բարեփոխումների ռազմավարություն, Գործողություւն 3.36 Ճկուն աշխատանքային պայմանների ապահովման ընթացակարգերի ամբողջական ներդրում պիլոտի արդյունքների գնահատման հիման վրա</w:t>
      </w:r>
      <w:r>
        <w:rPr>
          <w:rFonts w:ascii="GHEA Grapalat" w:eastAsia="GHEA Grapalat" w:hAnsi="GHEA Grapalat" w:cs="GHEA Grapalat"/>
        </w:rPr>
        <w:t>):</w:t>
      </w:r>
    </w:p>
    <w:p w14:paraId="3AECDA79" w14:textId="77777777" w:rsidR="00741CAE" w:rsidRDefault="00F43A49">
      <w:pPr>
        <w:spacing w:line="276" w:lineRule="auto"/>
        <w:ind w:firstLine="720"/>
        <w:jc w:val="both"/>
        <w:rPr>
          <w:rFonts w:ascii="GHEA Grapalat" w:eastAsia="GHEA Grapalat" w:hAnsi="GHEA Grapalat" w:cs="GHEA Grapalat"/>
        </w:rPr>
      </w:pPr>
      <w:r>
        <w:rPr>
          <w:rFonts w:ascii="GHEA Grapalat" w:eastAsia="GHEA Grapalat" w:hAnsi="GHEA Grapalat" w:cs="GHEA Grapalat"/>
        </w:rPr>
        <w:t xml:space="preserve">Զուգահեռաբար, Հանձնաժողովը 2026-2028 թվականներին ապահովելու է բարեվարքության համակարգի տարրերի շարունակական կիրառումը: </w:t>
      </w:r>
    </w:p>
    <w:p w14:paraId="2B863810" w14:textId="77777777" w:rsidR="00741CAE" w:rsidRDefault="00F43A49">
      <w:pPr>
        <w:spacing w:line="276" w:lineRule="auto"/>
        <w:jc w:val="both"/>
        <w:rPr>
          <w:rFonts w:ascii="GHEA Grapalat" w:eastAsia="GHEA Grapalat" w:hAnsi="GHEA Grapalat" w:cs="GHEA Grapalat"/>
          <w:i/>
          <w:color w:val="FF0000"/>
          <w:sz w:val="22"/>
          <w:szCs w:val="22"/>
        </w:rPr>
      </w:pPr>
      <w:r>
        <w:rPr>
          <w:rFonts w:ascii="GHEA Grapalat" w:eastAsia="GHEA Grapalat" w:hAnsi="GHEA Grapalat" w:cs="GHEA Grapalat"/>
        </w:rPr>
        <w:t>Այս համատեքստում ապահովելու է նաև շահերի բախման, այլ սահմանափակումների, անհամատեղելիության պահանջների պահպանման վերահսկման արդյունավետ մեխանիզմների խթանումը, ինչպես նաև վարքագծի կանոնների միասնական համակարգի ներդրմանն ուղղված աշխատանքները (</w:t>
      </w:r>
      <w:r>
        <w:rPr>
          <w:rFonts w:ascii="GHEA Grapalat" w:eastAsia="GHEA Grapalat" w:hAnsi="GHEA Grapalat" w:cs="GHEA Grapalat"/>
          <w:i/>
          <w:sz w:val="22"/>
          <w:szCs w:val="22"/>
        </w:rPr>
        <w:t xml:space="preserve">տես ՀՀ Կառավարության 13 մայիսի 2022 թվականի N 691-Լ որոշմամբ հաստատված Հանրային կառավարման բարեփոխումների ռազմավարություն, Գործողություւն 3.16. Պետական համակարգում էթիկայի և բարեվարքության համակարգի լիարժեք ինստիտուցիոնալացում, Գործողություն 3.28. Էթիկայի և բարեվարքության մոնիտորինգի ներդրում, «DPO» Հենասյուն 3. Հանրային հատվածի կառավարման և արդյունավետության բարելավում, ԳՐԵԿՈ 5-րդ փուլի գնահատումներ): </w:t>
      </w:r>
    </w:p>
    <w:p w14:paraId="57218B10" w14:textId="77777777" w:rsidR="00741CAE" w:rsidRDefault="00F43A49" w:rsidP="004303A3">
      <w:pPr>
        <w:spacing w:line="276" w:lineRule="auto"/>
        <w:ind w:firstLine="720"/>
        <w:jc w:val="both"/>
        <w:rPr>
          <w:rFonts w:ascii="GHEA Grapalat" w:eastAsia="GHEA Grapalat" w:hAnsi="GHEA Grapalat" w:cs="GHEA Grapalat"/>
        </w:rPr>
      </w:pPr>
      <w:r>
        <w:rPr>
          <w:rFonts w:ascii="GHEA Grapalat" w:eastAsia="GHEA Grapalat" w:hAnsi="GHEA Grapalat" w:cs="GHEA Grapalat"/>
        </w:rPr>
        <w:t>Բարեվարքության համակարգի ամրապնդման նպատակով Հանձնաժողովն կատարելագործելու է բարեվարքության ուսումնասիրության և գնահատման համակարգը:</w:t>
      </w:r>
    </w:p>
    <w:p w14:paraId="3CE0C911" w14:textId="77777777" w:rsidR="00741CAE" w:rsidRDefault="00F43A49">
      <w:pPr>
        <w:spacing w:line="276" w:lineRule="auto"/>
        <w:jc w:val="both"/>
        <w:rPr>
          <w:rFonts w:ascii="GHEA Grapalat" w:eastAsia="GHEA Grapalat" w:hAnsi="GHEA Grapalat" w:cs="GHEA Grapalat"/>
        </w:rPr>
      </w:pPr>
      <w:r>
        <w:rPr>
          <w:rFonts w:ascii="GHEA Grapalat" w:eastAsia="GHEA Grapalat" w:hAnsi="GHEA Grapalat" w:cs="GHEA Grapalat"/>
          <w:color w:val="FF0000"/>
        </w:rPr>
        <w:t xml:space="preserve"> </w:t>
      </w:r>
      <w:r>
        <w:rPr>
          <w:rFonts w:ascii="GHEA Grapalat" w:eastAsia="GHEA Grapalat" w:hAnsi="GHEA Grapalat" w:cs="GHEA Grapalat"/>
          <w:color w:val="FF0000"/>
        </w:rPr>
        <w:tab/>
      </w:r>
      <w:r>
        <w:rPr>
          <w:rFonts w:ascii="GHEA Grapalat" w:eastAsia="GHEA Grapalat" w:hAnsi="GHEA Grapalat" w:cs="GHEA Grapalat"/>
        </w:rPr>
        <w:t xml:space="preserve">Ակնկալվում է բարեփոխված ինստիտուցիոնալ համակարգի արդյունավետ գործարկման համար ձևավորել կոռուպցիայի դեմ պայքարի և կանխարգելման արդյունավետ կիրառմանն անհրաժեշտ կրթական ծրագրեր դրանք ներդնել կրթության համակարգ և ապահովել հակակոռուպցիոն մասնագիտացված կրթություն: Այս նպատակի իրագործումը ևս բխում է ՀՀ կառավարության 2021-2026 թվականների ծրագրից՝ վերահաստատելով, որ (…) կառավարությունը գիտակցում է, որ կոռուպցիայի նկատմամբ անհանդուրժողականության մշակույթ պետք է ձևավորել մանկուց։ Հենց այդ պատճառով կրթության բոլոր օղակներում կներառվեն հակակոռուպցիոն կրթության վերաբերյալ կրթական ծրագրեր(...)։  </w:t>
      </w:r>
    </w:p>
    <w:p w14:paraId="168E6C5E" w14:textId="77777777" w:rsidR="00741CAE" w:rsidRDefault="00F43A49">
      <w:pPr>
        <w:spacing w:line="276" w:lineRule="auto"/>
        <w:jc w:val="both"/>
        <w:rPr>
          <w:rFonts w:ascii="GHEA Grapalat" w:eastAsia="GHEA Grapalat" w:hAnsi="GHEA Grapalat" w:cs="GHEA Grapalat"/>
        </w:rPr>
      </w:pPr>
      <w:r>
        <w:rPr>
          <w:rFonts w:ascii="GHEA Grapalat" w:eastAsia="GHEA Grapalat" w:hAnsi="GHEA Grapalat" w:cs="GHEA Grapalat"/>
        </w:rPr>
        <w:t xml:space="preserve">Բացի այդ, հանրային պաշտոն զբաղեցնող անձանց և հանրային ծառայողների շարունակական վերապատրաստման և կարողությունների զարգացման նպատակով Հանձնաժողովը 2024 թվականից մեկնարկել է էլեկտրոնային ուսուցման հարթակի ստեղծման ուղղությամբ աշխատանքները: Հարթակի միջոցով դասընթացներ են նախատեսվում ոչ միայն հանրային պաշտոն զբաղեցնող անձանց և հանրային ծառայողների, այլև ոլորտով հետաքրքրվող ցանկացած տարիքային խմբի և մասնագիտության անձանց՝ հանրության լայն </w:t>
      </w:r>
      <w:r>
        <w:rPr>
          <w:rFonts w:ascii="GHEA Grapalat" w:eastAsia="GHEA Grapalat" w:hAnsi="GHEA Grapalat" w:cs="GHEA Grapalat"/>
        </w:rPr>
        <w:lastRenderedPageBreak/>
        <w:t xml:space="preserve">շերտերի համար։ Դասընթացների բովանդակությունը մշակվում է հակակոռուպցիոն ոլորտի միջազգային լավագույն օրինակների հիման վրա՝ թույլ տալով օգտագործողին գիտելիքներ ստանալ ոչ միայն հայաստանյան պրակտիկայի, այլև միջազգային փորձի վերաբերյալ։ </w:t>
      </w:r>
    </w:p>
    <w:p w14:paraId="70E007CB" w14:textId="77777777" w:rsidR="00741CAE" w:rsidRDefault="00F43A49" w:rsidP="004303A3">
      <w:pPr>
        <w:spacing w:line="276" w:lineRule="auto"/>
        <w:ind w:firstLine="720"/>
        <w:jc w:val="both"/>
        <w:rPr>
          <w:rFonts w:ascii="GHEA Grapalat" w:eastAsia="GHEA Grapalat" w:hAnsi="GHEA Grapalat" w:cs="GHEA Grapalat"/>
          <w:highlight w:val="white"/>
        </w:rPr>
      </w:pPr>
      <w:r>
        <w:rPr>
          <w:rFonts w:ascii="GHEA Grapalat" w:eastAsia="GHEA Grapalat" w:hAnsi="GHEA Grapalat" w:cs="GHEA Grapalat"/>
        </w:rPr>
        <w:t xml:space="preserve">Նշված արդյունքների ապահովման համար էական պայման է հանդիսանում նաև բարեվարքության ապահովման և կոռւպցիայի կանխարգելման մեխանիզմների թվայնացումը: Սա ենթադրում է </w:t>
      </w:r>
      <w:r>
        <w:rPr>
          <w:rFonts w:ascii="GHEA Grapalat" w:eastAsia="GHEA Grapalat" w:hAnsi="GHEA Grapalat" w:cs="GHEA Grapalat"/>
          <w:highlight w:val="white"/>
        </w:rPr>
        <w:t>գործող համակարգերը՝ հայտարարագրում, բարեվարքության ստուգում, նվերների ռեեստր և այլն, միավորել, ապահովել տեղեկատվական տեխնոլոգիաների ներդրմամբ ալգորիթմիկ լուծումներ տվյալների մուտքագրման, մշակման, պահպանման և փոխանցման համար:</w:t>
      </w:r>
    </w:p>
    <w:p w14:paraId="5D97F90B" w14:textId="77777777" w:rsidR="00741CAE" w:rsidRDefault="00F43A49">
      <w:pPr>
        <w:spacing w:line="276" w:lineRule="auto"/>
        <w:ind w:firstLine="720"/>
        <w:jc w:val="both"/>
        <w:rPr>
          <w:rFonts w:ascii="GHEA Grapalat" w:eastAsia="GHEA Grapalat" w:hAnsi="GHEA Grapalat" w:cs="GHEA Grapalat"/>
          <w:highlight w:val="white"/>
        </w:rPr>
      </w:pPr>
      <w:r>
        <w:rPr>
          <w:rFonts w:ascii="GHEA Grapalat" w:eastAsia="GHEA Grapalat" w:hAnsi="GHEA Grapalat" w:cs="GHEA Grapalat"/>
          <w:highlight w:val="white"/>
        </w:rPr>
        <w:t>Թվային լուծումների ներդրմամբ և լայնատարած օգտագործման ապահովմամբ նպաստելու ենք՝</w:t>
      </w:r>
      <w:r w:rsidR="004303A3">
        <w:rPr>
          <w:rFonts w:ascii="GHEA Grapalat" w:eastAsia="GHEA Grapalat" w:hAnsi="GHEA Grapalat" w:cs="GHEA Grapalat"/>
        </w:rPr>
        <w:t xml:space="preserve"> </w:t>
      </w:r>
      <w:r>
        <w:rPr>
          <w:rFonts w:ascii="GHEA Grapalat" w:eastAsia="GHEA Grapalat" w:hAnsi="GHEA Grapalat" w:cs="GHEA Grapalat"/>
          <w:highlight w:val="white"/>
        </w:rPr>
        <w:t>արդյունավետ կառավարմանը։ Թվայնացված համակարգի հիմնական առավելություններն են՝ տվյալների ամբողջականությունը և ճշգրտությունը, թափանցիկության բարձրացումը,  կանխարգելիչ մեխանիզմները։ Միասնական համակարգը կնվազեցնի սխալների հավանականությունը և կբարձրացնի տվյալների որակը՝ ապահովելով ավտոմատացված ստուգումներ և խաչաձև վերահսկողություն: Ավտոմատացված գործիքակազմի միջոցով կրճատվում են վարչարարության ժամկետները և ռեսուրսները՝ ապահովելով արագ արձագանք և որոշումների կայացում: Համակարգը  ավտոմատ կերպով կստուգի տվյալների ամբողջականությունը, կիրականացնեն խաչաձև ստուգումներ և կազդարարեն հնարավոր անճշտությունների մասին տարրերով, որոնք կօգնեն հայտնաբերել և կանխել հնարավոր խախտումները՝ նախքան դրանց իրականացումը:</w:t>
      </w:r>
    </w:p>
    <w:p w14:paraId="2A3A1668" w14:textId="77777777" w:rsidR="00741CAE" w:rsidRDefault="00F43A49">
      <w:pPr>
        <w:spacing w:line="276" w:lineRule="auto"/>
        <w:ind w:firstLine="720"/>
        <w:jc w:val="both"/>
        <w:rPr>
          <w:rFonts w:ascii="GHEA Grapalat" w:eastAsia="GHEA Grapalat" w:hAnsi="GHEA Grapalat" w:cs="GHEA Grapalat"/>
          <w:highlight w:val="white"/>
        </w:rPr>
      </w:pPr>
      <w:r>
        <w:rPr>
          <w:rFonts w:ascii="GHEA Grapalat" w:eastAsia="GHEA Grapalat" w:hAnsi="GHEA Grapalat" w:cs="GHEA Grapalat"/>
          <w:highlight w:val="white"/>
        </w:rPr>
        <w:t>Ժամանակակից տեխնոլոգիաների՝ տվյալների մեծածավալ վերլուծության ներդրումը կարող է էապես բարձրացնել որոշումների կայացման ավտոմատացում:</w:t>
      </w:r>
    </w:p>
    <w:p w14:paraId="117A4D7B" w14:textId="77777777" w:rsidR="00741CAE" w:rsidRDefault="00F43A49">
      <w:pPr>
        <w:spacing w:line="276" w:lineRule="auto"/>
        <w:ind w:firstLine="720"/>
        <w:jc w:val="both"/>
        <w:rPr>
          <w:rFonts w:ascii="GHEA Grapalat" w:eastAsia="GHEA Grapalat" w:hAnsi="GHEA Grapalat" w:cs="GHEA Grapalat"/>
          <w:highlight w:val="white"/>
        </w:rPr>
      </w:pPr>
      <w:r>
        <w:rPr>
          <w:rFonts w:ascii="GHEA Grapalat" w:eastAsia="GHEA Grapalat" w:hAnsi="GHEA Grapalat" w:cs="GHEA Grapalat"/>
          <w:highlight w:val="white"/>
        </w:rPr>
        <w:t>Թվայնացումը կնպաստի պետական կառավարման համակարգում վստահության բարձրացմանը, կոռուպցիոն ռիսկերի նվազեցմանը և պետական ծառայության որակի բարելավմանը՝ դառնալով բարեվարքության ինստիտուցիոնալ մշակույթի ձևավորման հիմնաքար:</w:t>
      </w:r>
    </w:p>
    <w:p w14:paraId="1BFB15EB" w14:textId="77777777" w:rsidR="00741CAE" w:rsidRDefault="00F43A49">
      <w:pPr>
        <w:spacing w:line="276" w:lineRule="auto"/>
        <w:ind w:firstLine="720"/>
        <w:jc w:val="both"/>
        <w:rPr>
          <w:rFonts w:ascii="GHEA Grapalat" w:eastAsia="GHEA Grapalat" w:hAnsi="GHEA Grapalat" w:cs="GHEA Grapalat"/>
          <w:highlight w:val="white"/>
        </w:rPr>
      </w:pPr>
      <w:r>
        <w:rPr>
          <w:rFonts w:ascii="GHEA Grapalat" w:eastAsia="GHEA Grapalat" w:hAnsi="GHEA Grapalat" w:cs="GHEA Grapalat"/>
          <w:highlight w:val="white"/>
        </w:rPr>
        <w:t xml:space="preserve">Կոռուպցիոն ռիսկերի կառավարման համակարգի ներդրման նպատակով Հանձնաժողովը 2024 թվականին մշակել է ««Կոռուպցիայի կանխարգելման հանձնաժողովի մասին» օրենքում լրացումներ կատարելու մասին» օրենքի նախագիծը, որի ընդունման արդյունքում ակնկալվում է ապահովել միասնական կառուցակարգերի և մեթոդաբանության հիման վրա կոռուպցիոն ռիսկերի կառավարման համակարգի ներդրումը՝ Հանձնաժողովին համապատասխան գործառույթների և լիազորությունների վերապահման միջոցով: Համակարգի </w:t>
      </w:r>
      <w:r>
        <w:rPr>
          <w:rFonts w:ascii="GHEA Grapalat" w:eastAsia="GHEA Grapalat" w:hAnsi="GHEA Grapalat" w:cs="GHEA Grapalat"/>
          <w:highlight w:val="white"/>
        </w:rPr>
        <w:lastRenderedPageBreak/>
        <w:t>ներդրումը հնարավորություն կտա տարիներ շարունակ կոռուպցիայի դեմ պայքարին ուղղված գործողություններն ուղղել ոչ միայն կոռուպցիայի դրսևորումներին, այլև դրանց առաջացման խորքային պատճառներին: Նախագծով առաջարկվում է Հանձնաժողովին վերապահել հանրային իշխանության մարմիններում, պետական և համայնքային ոչ առևտրային կազմակերպություններում, պետության կողմից հիմնադրված հիմնադրամներում, 50 և ավելի տոկոս Հայաստանի Հանրապետության և համայնքի մասնակցությամբ առևտրային կազմակերպություններում կոռուպցիոն ռիսկերի գնահատման և կառավարման միասնականության ապահովման, իրավասու մարմիններ առաջարկությունների ներկայացման գործառույթները՝ հետևյալ լիազորությունների սահմանմամբ․</w:t>
      </w:r>
    </w:p>
    <w:p w14:paraId="0A848E9F" w14:textId="77777777" w:rsidR="00741CAE" w:rsidRDefault="00F43A49">
      <w:pPr>
        <w:spacing w:line="276" w:lineRule="auto"/>
        <w:ind w:firstLine="720"/>
        <w:jc w:val="both"/>
        <w:rPr>
          <w:rFonts w:ascii="GHEA Grapalat" w:eastAsia="GHEA Grapalat" w:hAnsi="GHEA Grapalat" w:cs="GHEA Grapalat"/>
          <w:highlight w:val="white"/>
        </w:rPr>
      </w:pPr>
      <w:r>
        <w:rPr>
          <w:rFonts w:ascii="GHEA Grapalat" w:eastAsia="GHEA Grapalat" w:hAnsi="GHEA Grapalat" w:cs="GHEA Grapalat"/>
          <w:highlight w:val="white"/>
        </w:rPr>
        <w:t>1. Կոռուպցիոն ռիսկերի գնահատման և կառավարման մեթոդաբանության մշակում և հաստատում․</w:t>
      </w:r>
    </w:p>
    <w:p w14:paraId="1A6030B9" w14:textId="77777777" w:rsidR="00741CAE" w:rsidRDefault="00F43A49">
      <w:pPr>
        <w:spacing w:line="276" w:lineRule="auto"/>
        <w:ind w:firstLine="720"/>
        <w:jc w:val="both"/>
        <w:rPr>
          <w:highlight w:val="white"/>
        </w:rPr>
      </w:pPr>
      <w:r>
        <w:rPr>
          <w:rFonts w:ascii="GHEA Grapalat" w:eastAsia="GHEA Grapalat" w:hAnsi="GHEA Grapalat" w:cs="GHEA Grapalat"/>
          <w:highlight w:val="white"/>
        </w:rPr>
        <w:t>2. Մասնագիտական խորհրդատվության և մեթոդական աջակցության տրամադրում՝ մարմինների և կազմակերպությունների կողմից կոռուպցիոն ռիսկերի</w:t>
      </w:r>
      <w:r>
        <w:rPr>
          <w:rFonts w:ascii="Calibri" w:eastAsia="Calibri" w:hAnsi="Calibri" w:cs="Calibri"/>
          <w:highlight w:val="white"/>
        </w:rPr>
        <w:t xml:space="preserve"> </w:t>
      </w:r>
      <w:r>
        <w:rPr>
          <w:rFonts w:ascii="GHEA Grapalat" w:eastAsia="GHEA Grapalat" w:hAnsi="GHEA Grapalat" w:cs="GHEA Grapalat"/>
          <w:highlight w:val="white"/>
        </w:rPr>
        <w:t xml:space="preserve"> գնահատման, հակակոռուպցիոն միջոցառումների ծրագրերի մշակման գործընթացում</w:t>
      </w:r>
      <w:r>
        <w:rPr>
          <w:highlight w:val="white"/>
        </w:rPr>
        <w:t>:</w:t>
      </w:r>
    </w:p>
    <w:p w14:paraId="7739DD34" w14:textId="77777777" w:rsidR="00741CAE" w:rsidRDefault="00F43A49">
      <w:pPr>
        <w:spacing w:line="276" w:lineRule="auto"/>
        <w:ind w:firstLine="720"/>
        <w:jc w:val="both"/>
        <w:rPr>
          <w:rFonts w:ascii="GHEA Grapalat" w:eastAsia="GHEA Grapalat" w:hAnsi="GHEA Grapalat" w:cs="GHEA Grapalat"/>
          <w:highlight w:val="white"/>
        </w:rPr>
      </w:pPr>
      <w:r>
        <w:rPr>
          <w:highlight w:val="white"/>
        </w:rPr>
        <w:t xml:space="preserve">Նախագծի ընդունման պարագայում </w:t>
      </w:r>
      <w:r>
        <w:rPr>
          <w:rFonts w:ascii="GHEA Grapalat" w:eastAsia="GHEA Grapalat" w:hAnsi="GHEA Grapalat" w:cs="GHEA Grapalat"/>
          <w:highlight w:val="white"/>
        </w:rPr>
        <w:t>նախատեսվում է իրականացնել կոռուպցիոն ռիսկերի գնահատումներ ՏՀԶԿ-ի կողմից նշված՝ առնվազն 5 ամենախոշոր պետական մասնակցությամբ առևտրային կազմակերպություններում, որի արդյունքների հիման վրա 2026 թվականին պետք է հաստատվեն նշված ընկերությունների հակակոռուպցիոն միջոցառումների ծրագրերը (ՀՀ 2023-2026 թթ</w:t>
      </w:r>
      <w:r>
        <w:rPr>
          <w:highlight w:val="white"/>
        </w:rPr>
        <w:t>․</w:t>
      </w:r>
      <w:r>
        <w:rPr>
          <w:rFonts w:ascii="GHEA Grapalat" w:eastAsia="GHEA Grapalat" w:hAnsi="GHEA Grapalat" w:cs="GHEA Grapalat"/>
          <w:highlight w:val="white"/>
        </w:rPr>
        <w:t xml:space="preserve"> հակակոռուպցիոն ռազմավարություն, գործողություն 4.3): Համակարգի արդյունավետ ներդրումը հնարավորություն կտա 2026-2028 թվականններին իրականացնել կոռուպցիոն ռիսկերի գնահատումներ ՀՀ կառավարության կողմից հաստատված շրջանակի մարմիններում, կազմակերպություններում և ոլորտներում: </w:t>
      </w:r>
    </w:p>
    <w:p w14:paraId="01E81658" w14:textId="77777777" w:rsidR="00741CAE" w:rsidRDefault="00F43A49">
      <w:pPr>
        <w:spacing w:line="276" w:lineRule="auto"/>
        <w:ind w:firstLine="720"/>
        <w:jc w:val="both"/>
        <w:rPr>
          <w:rFonts w:ascii="GHEA Grapalat" w:eastAsia="GHEA Grapalat" w:hAnsi="GHEA Grapalat" w:cs="GHEA Grapalat"/>
        </w:rPr>
      </w:pPr>
      <w:r>
        <w:rPr>
          <w:rFonts w:ascii="GHEA Grapalat" w:eastAsia="GHEA Grapalat" w:hAnsi="GHEA Grapalat" w:cs="GHEA Grapalat"/>
        </w:rPr>
        <w:t>Այս վերջնարդյունքը համահունչ է ՀՀ կառավարության 2021-2026 թվականների գործունեության ծրագրի նպատակների հետ, մասնավորապես՝ (…) Վարչական կոռուպցիայի հաղթահարման գործում Կառավարությունը կարևորում է ռիսկերի և կարիքների վրա հիմնված քաղաքականության մշակումը։ Ըստ այդմ՝ Կառավարությունը մտադիր է պետական և տեղական մակարդակում իրականացնել կոռուպցիոն ռիսկերի համապարփակ գնահատում և դրա հիման վրա մշակել միջոցառումների ծրագրեր (…):</w:t>
      </w:r>
    </w:p>
    <w:p w14:paraId="3FADEA96" w14:textId="77777777" w:rsidR="00741CAE" w:rsidRDefault="00741CAE">
      <w:pPr>
        <w:spacing w:line="276" w:lineRule="auto"/>
        <w:jc w:val="both"/>
        <w:rPr>
          <w:rFonts w:ascii="GHEA Grapalat" w:eastAsia="GHEA Grapalat" w:hAnsi="GHEA Grapalat" w:cs="GHEA Grapalat"/>
          <w:highlight w:val="white"/>
        </w:rPr>
      </w:pPr>
    </w:p>
    <w:p w14:paraId="0E0D5450" w14:textId="77777777" w:rsidR="00741CAE" w:rsidRDefault="00741CAE">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p>
    <w:p w14:paraId="3068470C" w14:textId="77777777" w:rsidR="00741CAE" w:rsidRDefault="00741CAE">
      <w:pPr>
        <w:pStyle w:val="1"/>
        <w:shd w:val="clear" w:color="auto" w:fill="002060"/>
        <w:spacing w:before="0" w:after="0" w:line="276" w:lineRule="auto"/>
        <w:rPr>
          <w:rFonts w:ascii="GHEA Grapalat" w:eastAsia="GHEA Grapalat" w:hAnsi="GHEA Grapalat" w:cs="GHEA Grapalat"/>
          <w:color w:val="FFFFFF"/>
          <w:sz w:val="22"/>
          <w:szCs w:val="22"/>
        </w:rPr>
      </w:pPr>
      <w:bookmarkStart w:id="5" w:name="_heading=h.tyjcwt" w:colFirst="0" w:colLast="0"/>
      <w:bookmarkEnd w:id="5"/>
    </w:p>
    <w:p w14:paraId="2B7A63DD" w14:textId="77777777" w:rsidR="00741CAE" w:rsidRDefault="00F43A49">
      <w:pPr>
        <w:pStyle w:val="1"/>
        <w:shd w:val="clear" w:color="auto" w:fill="002060"/>
        <w:spacing w:before="0" w:after="0" w:line="276" w:lineRule="auto"/>
        <w:rPr>
          <w:rFonts w:ascii="GHEA Grapalat" w:eastAsia="GHEA Grapalat" w:hAnsi="GHEA Grapalat" w:cs="GHEA Grapalat"/>
          <w:color w:val="FFFFFF"/>
          <w:sz w:val="22"/>
          <w:szCs w:val="22"/>
        </w:rPr>
      </w:pPr>
      <w:r>
        <w:rPr>
          <w:rFonts w:ascii="GHEA Grapalat" w:eastAsia="GHEA Grapalat" w:hAnsi="GHEA Grapalat" w:cs="GHEA Grapalat"/>
          <w:color w:val="FFFFFF"/>
          <w:sz w:val="22"/>
          <w:szCs w:val="22"/>
        </w:rPr>
        <w:t>3. ՄԺԾԾ ԺԱՄԱՆԱԿԱՀԱՏՎԱԾՈՒՄ ԻՐԱԿԱՆԱՑՎԵԼԻՔ ԾԱԽՍԱՅԻՆ ԾՐԱԳՐԵՐԸ</w:t>
      </w:r>
    </w:p>
    <w:p w14:paraId="1155DA39" w14:textId="77777777" w:rsidR="00741CAE" w:rsidRDefault="00741CAE">
      <w:pPr>
        <w:pBdr>
          <w:top w:val="nil"/>
          <w:left w:val="nil"/>
          <w:bottom w:val="nil"/>
          <w:right w:val="nil"/>
          <w:between w:val="nil"/>
        </w:pBdr>
        <w:spacing w:line="276" w:lineRule="auto"/>
        <w:ind w:firstLine="567"/>
        <w:jc w:val="center"/>
        <w:rPr>
          <w:rFonts w:ascii="GHEA Grapalat" w:eastAsia="GHEA Grapalat" w:hAnsi="GHEA Grapalat" w:cs="GHEA Grapalat"/>
          <w:b/>
          <w:color w:val="000000"/>
          <w:sz w:val="22"/>
          <w:szCs w:val="22"/>
        </w:rPr>
      </w:pPr>
    </w:p>
    <w:p w14:paraId="25A17461" w14:textId="77777777" w:rsidR="00741CAE" w:rsidRDefault="00741CAE">
      <w:pPr>
        <w:pBdr>
          <w:top w:val="nil"/>
          <w:left w:val="nil"/>
          <w:bottom w:val="nil"/>
          <w:right w:val="nil"/>
          <w:between w:val="nil"/>
        </w:pBdr>
        <w:spacing w:line="276" w:lineRule="auto"/>
        <w:ind w:firstLine="567"/>
        <w:jc w:val="center"/>
        <w:rPr>
          <w:rFonts w:ascii="GHEA Grapalat" w:eastAsia="GHEA Grapalat" w:hAnsi="GHEA Grapalat" w:cs="GHEA Grapalat"/>
          <w:b/>
          <w:color w:val="000000"/>
          <w:sz w:val="22"/>
          <w:szCs w:val="22"/>
        </w:rPr>
      </w:pPr>
    </w:p>
    <w:p w14:paraId="3DFA8581" w14:textId="77777777" w:rsidR="00741CAE" w:rsidRDefault="00F43A49">
      <w:pPr>
        <w:pBdr>
          <w:top w:val="single" w:sz="4" w:space="1" w:color="000000"/>
          <w:left w:val="nil"/>
          <w:bottom w:val="single" w:sz="4" w:space="1" w:color="000000"/>
          <w:right w:val="nil"/>
          <w:between w:val="nil"/>
        </w:pBdr>
        <w:shd w:val="clear" w:color="auto" w:fill="002060"/>
        <w:spacing w:line="276" w:lineRule="auto"/>
        <w:ind w:firstLine="142"/>
        <w:rPr>
          <w:rFonts w:ascii="GHEA Grapalat" w:eastAsia="GHEA Grapalat" w:hAnsi="GHEA Grapalat" w:cs="GHEA Grapalat"/>
          <w:b/>
          <w:color w:val="FFFFFF"/>
          <w:sz w:val="22"/>
          <w:szCs w:val="22"/>
        </w:rPr>
      </w:pPr>
      <w:r>
        <w:rPr>
          <w:rFonts w:ascii="GHEA Grapalat" w:eastAsia="GHEA Grapalat" w:hAnsi="GHEA Grapalat" w:cs="GHEA Grapalat"/>
          <w:b/>
          <w:color w:val="FFFFFF"/>
          <w:sz w:val="22"/>
          <w:szCs w:val="22"/>
        </w:rPr>
        <w:t>3.1. Գոյություն ունեցող ծախսային պարտավորություններ և բազային բյուջեի գնահատում</w:t>
      </w:r>
    </w:p>
    <w:p w14:paraId="4EE07EA7" w14:textId="77777777" w:rsidR="00741CAE" w:rsidRDefault="00F43A49">
      <w:pPr>
        <w:spacing w:line="276" w:lineRule="auto"/>
        <w:ind w:firstLine="720"/>
        <w:jc w:val="both"/>
        <w:rPr>
          <w:rFonts w:ascii="GHEA Grapalat" w:eastAsia="GHEA Grapalat" w:hAnsi="GHEA Grapalat" w:cs="GHEA Grapalat"/>
        </w:rPr>
      </w:pPr>
      <w:r>
        <w:rPr>
          <w:rFonts w:ascii="GHEA Grapalat" w:eastAsia="GHEA Grapalat" w:hAnsi="GHEA Grapalat" w:cs="GHEA Grapalat"/>
        </w:rPr>
        <w:t xml:space="preserve">Սույն միջնաժամկետ ծախսերի ծրագրով </w:t>
      </w:r>
      <w:r>
        <w:rPr>
          <w:rFonts w:ascii="GHEA Grapalat" w:eastAsia="GHEA Grapalat" w:hAnsi="GHEA Grapalat" w:cs="GHEA Grapalat"/>
          <w:color w:val="000000"/>
        </w:rPr>
        <w:t>Հանձնաժողովի</w:t>
      </w:r>
      <w:r>
        <w:rPr>
          <w:rFonts w:ascii="GHEA Grapalat" w:eastAsia="GHEA Grapalat" w:hAnsi="GHEA Grapalat" w:cs="GHEA Grapalat"/>
        </w:rPr>
        <w:t xml:space="preserve"> կողմից իրականացվող  բյուջետային ծրագիրն ուղղված է՝ Կոռուպցիայի կանխարգելման և բարեվարքության քաղաքականության, նորմատիվ իրավական և ինստիտուցիոնալ կառուցվածքի զարգացմանը: Ծրագրի նպատակն է՝ նպաստել կոռուպցիայի կանխարգելման համակարգի զարգացմանը և հանրային ինստիտուտների նկատմամբ հասարակության վստահության բարձրացմանը: Ծրագրի շրջանակներում  սահմանվել են հետևյալ միջոցառումները.</w:t>
      </w:r>
    </w:p>
    <w:p w14:paraId="1567AFE0" w14:textId="77777777" w:rsidR="00741CAE" w:rsidRDefault="00F43A49">
      <w:pPr>
        <w:numPr>
          <w:ilvl w:val="0"/>
          <w:numId w:val="2"/>
        </w:numPr>
        <w:pBdr>
          <w:top w:val="nil"/>
          <w:left w:val="nil"/>
          <w:bottom w:val="nil"/>
          <w:right w:val="nil"/>
          <w:between w:val="nil"/>
        </w:pBdr>
        <w:spacing w:line="276" w:lineRule="auto"/>
        <w:jc w:val="both"/>
        <w:rPr>
          <w:rFonts w:ascii="GHEA Grapalat" w:eastAsia="GHEA Grapalat" w:hAnsi="GHEA Grapalat" w:cs="GHEA Grapalat"/>
          <w:color w:val="000000"/>
        </w:rPr>
      </w:pPr>
      <w:r>
        <w:rPr>
          <w:rFonts w:ascii="GHEA Grapalat" w:eastAsia="GHEA Grapalat" w:hAnsi="GHEA Grapalat" w:cs="GHEA Grapalat"/>
          <w:color w:val="000000"/>
        </w:rPr>
        <w:t xml:space="preserve"> Կոռուպցիայի կանխարգելում և բարեվարքության համակարգի զարգացում,</w:t>
      </w:r>
    </w:p>
    <w:p w14:paraId="45D2EABC" w14:textId="77777777" w:rsidR="00741CAE" w:rsidRDefault="00F43A49">
      <w:pPr>
        <w:numPr>
          <w:ilvl w:val="0"/>
          <w:numId w:val="2"/>
        </w:numPr>
        <w:pBdr>
          <w:top w:val="nil"/>
          <w:left w:val="nil"/>
          <w:bottom w:val="nil"/>
          <w:right w:val="nil"/>
          <w:between w:val="nil"/>
        </w:pBdr>
        <w:spacing w:line="276" w:lineRule="auto"/>
        <w:jc w:val="both"/>
        <w:rPr>
          <w:rFonts w:ascii="GHEA Grapalat" w:eastAsia="GHEA Grapalat" w:hAnsi="GHEA Grapalat" w:cs="GHEA Grapalat"/>
          <w:color w:val="000000"/>
        </w:rPr>
      </w:pPr>
      <w:r>
        <w:rPr>
          <w:rFonts w:ascii="GHEA Grapalat" w:eastAsia="GHEA Grapalat" w:hAnsi="GHEA Grapalat" w:cs="GHEA Grapalat"/>
          <w:color w:val="000000"/>
        </w:rPr>
        <w:t xml:space="preserve"> Կոռուպցիայի դեմ պայքարին առնչվող հարցերով կրթական և հանրային իրազեկվածության բարձրացմանն ուղղված ծրագրերի մշակման և միջոցառումների իրականացման աշխատանքներ:</w:t>
      </w:r>
    </w:p>
    <w:p w14:paraId="4783F747" w14:textId="77777777" w:rsidR="00741CAE" w:rsidRDefault="00741CAE">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p>
    <w:p w14:paraId="2CB2357D" w14:textId="77777777" w:rsidR="00741CAE" w:rsidRDefault="00F43A49">
      <w:pPr>
        <w:pBdr>
          <w:top w:val="single" w:sz="4" w:space="1" w:color="000000"/>
          <w:left w:val="nil"/>
          <w:bottom w:val="single" w:sz="4" w:space="1" w:color="000000"/>
          <w:right w:val="nil"/>
          <w:between w:val="nil"/>
        </w:pBdr>
        <w:shd w:val="clear" w:color="auto" w:fill="002060"/>
        <w:spacing w:line="276" w:lineRule="auto"/>
        <w:ind w:firstLine="142"/>
        <w:rPr>
          <w:rFonts w:ascii="GHEA Grapalat" w:eastAsia="GHEA Grapalat" w:hAnsi="GHEA Grapalat" w:cs="GHEA Grapalat"/>
          <w:b/>
          <w:color w:val="FFFFFF"/>
          <w:sz w:val="22"/>
          <w:szCs w:val="22"/>
        </w:rPr>
      </w:pPr>
      <w:bookmarkStart w:id="6" w:name="_heading=h.3dy6vkm" w:colFirst="0" w:colLast="0"/>
      <w:bookmarkEnd w:id="6"/>
      <w:r>
        <w:rPr>
          <w:rFonts w:ascii="GHEA Grapalat" w:eastAsia="GHEA Grapalat" w:hAnsi="GHEA Grapalat" w:cs="GHEA Grapalat"/>
          <w:b/>
          <w:color w:val="FFFFFF"/>
          <w:sz w:val="22"/>
          <w:szCs w:val="22"/>
        </w:rPr>
        <w:t>3.2. Նոր նախաձեռնություններ</w:t>
      </w:r>
    </w:p>
    <w:p w14:paraId="4BBAB5F4" w14:textId="77777777" w:rsidR="00741CAE" w:rsidRDefault="00F43A49">
      <w:pPr>
        <w:spacing w:line="276" w:lineRule="auto"/>
        <w:ind w:firstLine="567"/>
        <w:jc w:val="both"/>
        <w:rPr>
          <w:rFonts w:ascii="GHEA Grapalat" w:eastAsia="GHEA Grapalat" w:hAnsi="GHEA Grapalat" w:cs="GHEA Grapalat"/>
          <w:i/>
          <w:sz w:val="22"/>
          <w:szCs w:val="22"/>
        </w:rPr>
      </w:pPr>
      <w:r>
        <w:rPr>
          <w:rFonts w:ascii="GHEA Grapalat" w:eastAsia="GHEA Grapalat" w:hAnsi="GHEA Grapalat" w:cs="GHEA Grapalat"/>
          <w:i/>
          <w:sz w:val="22"/>
          <w:szCs w:val="22"/>
        </w:rPr>
        <w:t>Սույն փաստաթղթի իմաստով նոր նախաձեռնություններ են համարվում այն ծախսային առաջարկները, որոնք վերաբերվում են գոյություն ունեցող («ՀՀ 2025թ պետական բյուջեի մասին» ՀՀ օրենքով հաստատված) ծախսային պարտավորությունների գծով ծրագրերի/միջոցառումների (օրինակ՝ ծառայությունների, տրանսֆերտների) շրջանակի և/կամ շահառուների շրջանակի ընդլայնմանը` այսինքն, երբ հաստատված ծառայությունների շրջանակից դուրս առաջարկվում է մատուցել նոր ծառայություններ և/ կամ հաստատված ծառայությունները տարածել շահառուների նոր խմբերի վրա: Նոր նախաձեռնություններն ըստ էության ենթադրում են գոյություն ունեցող պարտավորությունների հիմքում դրված օրենսդրության կամ քաղաքականությունների փոփոխություն:</w:t>
      </w:r>
    </w:p>
    <w:p w14:paraId="54E33EA9" w14:textId="77777777" w:rsidR="00741CAE" w:rsidRDefault="00F43A49">
      <w:pPr>
        <w:spacing w:line="276" w:lineRule="auto"/>
        <w:ind w:firstLine="567"/>
        <w:jc w:val="both"/>
        <w:rPr>
          <w:rFonts w:ascii="GHEA Grapalat" w:eastAsia="GHEA Grapalat" w:hAnsi="GHEA Grapalat" w:cs="GHEA Grapalat"/>
          <w:i/>
          <w:sz w:val="22"/>
          <w:szCs w:val="22"/>
        </w:rPr>
      </w:pPr>
      <w:r>
        <w:rPr>
          <w:rFonts w:ascii="GHEA Grapalat" w:eastAsia="GHEA Grapalat" w:hAnsi="GHEA Grapalat" w:cs="GHEA Grapalat"/>
          <w:i/>
          <w:sz w:val="22"/>
          <w:szCs w:val="22"/>
        </w:rPr>
        <w:t>Նոր նախաձեռնություններն ըստ քաղաքականության փոփոխության բնույթի դասակարգվում են երկու խմբերում.</w:t>
      </w:r>
    </w:p>
    <w:p w14:paraId="2CE7BE40" w14:textId="77777777" w:rsidR="00741CAE" w:rsidRDefault="00F43A49">
      <w:pPr>
        <w:spacing w:line="276" w:lineRule="auto"/>
        <w:ind w:firstLine="567"/>
        <w:jc w:val="both"/>
        <w:rPr>
          <w:rFonts w:ascii="GHEA Grapalat" w:eastAsia="GHEA Grapalat" w:hAnsi="GHEA Grapalat" w:cs="GHEA Grapalat"/>
          <w:i/>
          <w:sz w:val="22"/>
          <w:szCs w:val="22"/>
        </w:rPr>
      </w:pPr>
      <w:r>
        <w:rPr>
          <w:rFonts w:ascii="GHEA Grapalat" w:eastAsia="GHEA Grapalat" w:hAnsi="GHEA Grapalat" w:cs="GHEA Grapalat"/>
          <w:i/>
          <w:sz w:val="22"/>
          <w:szCs w:val="22"/>
        </w:rPr>
        <w:t xml:space="preserve">ա/ </w:t>
      </w:r>
      <w:r>
        <w:rPr>
          <w:rFonts w:ascii="GHEA Grapalat" w:eastAsia="GHEA Grapalat" w:hAnsi="GHEA Grapalat" w:cs="GHEA Grapalat"/>
          <w:b/>
          <w:i/>
          <w:sz w:val="22"/>
          <w:szCs w:val="22"/>
        </w:rPr>
        <w:t>Գոյություն ունեցող պարտավորությունների ընդլայնում</w:t>
      </w:r>
      <w:r>
        <w:rPr>
          <w:rFonts w:ascii="GHEA Grapalat" w:eastAsia="GHEA Grapalat" w:hAnsi="GHEA Grapalat" w:cs="GHEA Grapalat"/>
          <w:i/>
          <w:sz w:val="22"/>
          <w:szCs w:val="22"/>
        </w:rPr>
        <w:t xml:space="preserve"> են համարվում այն նոր նախաձեռնությունները, որոնք ենթադրում են գոյություն ունեցող պարտավորությունների գծով շահառուների շրջանակի ընդլայնում: Այսինքն, այս դեպքում առաջարկվում է գոյություն ունեցող միջոցառումները (ծառայություններ, տրանսֆերտներ և այլն) տարածել շահառուների նոր խմբերի վրա: Գոյություն ունեցող պարտավորությունների ընդլայնումները, բյուջետային դասակարգումների տեսանկյունից, որպես կանոն դիտարկվում են որպես գոյություն ունեցող միջոցառումներում կատարվող </w:t>
      </w:r>
      <w:r>
        <w:rPr>
          <w:rFonts w:ascii="GHEA Grapalat" w:eastAsia="GHEA Grapalat" w:hAnsi="GHEA Grapalat" w:cs="GHEA Grapalat"/>
          <w:i/>
          <w:sz w:val="22"/>
          <w:szCs w:val="22"/>
        </w:rPr>
        <w:lastRenderedPageBreak/>
        <w:t xml:space="preserve">փոփոխություններ, սակայն առանձին դեպքերում դրանք կարող են ներկայացվել նաև որպես ամբողջությամբ նոր (մինչ այդ գոյություն չունեցող) միջոցառումներ: </w:t>
      </w:r>
    </w:p>
    <w:p w14:paraId="517A6375" w14:textId="77777777" w:rsidR="00741CAE" w:rsidRDefault="00F43A49">
      <w:pPr>
        <w:spacing w:line="276" w:lineRule="auto"/>
        <w:ind w:firstLine="567"/>
        <w:jc w:val="both"/>
        <w:rPr>
          <w:rFonts w:ascii="GHEA Grapalat" w:eastAsia="GHEA Grapalat" w:hAnsi="GHEA Grapalat" w:cs="GHEA Grapalat"/>
          <w:b/>
          <w:i/>
          <w:sz w:val="22"/>
          <w:szCs w:val="22"/>
          <w:u w:val="single"/>
        </w:rPr>
      </w:pPr>
      <w:r>
        <w:rPr>
          <w:rFonts w:ascii="GHEA Grapalat" w:eastAsia="GHEA Grapalat" w:hAnsi="GHEA Grapalat" w:cs="GHEA Grapalat"/>
          <w:i/>
          <w:sz w:val="22"/>
          <w:szCs w:val="22"/>
        </w:rPr>
        <w:t xml:space="preserve">Հայտատու մարմինների կողմից ներկայացվող այն առաջարկները, որոնք իրենց մեջ պարունակում են բազային բյուջեի նկատմամբ ծախսերի այնպիսի աճ, որոնք պայմանավորված չեն Հայտատուից անկախ գնային և ոչ գնային գործոնների փոփոխությամբ, սահմանված չեն նորմատիվ իրավական ակտով, այլ պարզապես </w:t>
      </w:r>
      <w:r>
        <w:rPr>
          <w:rFonts w:ascii="GHEA Grapalat" w:eastAsia="GHEA Grapalat" w:hAnsi="GHEA Grapalat" w:cs="GHEA Grapalat"/>
          <w:b/>
          <w:i/>
          <w:sz w:val="22"/>
          <w:szCs w:val="22"/>
          <w:u w:val="single"/>
        </w:rPr>
        <w:t>ենթադրում են ծախսային տարրի մեծության փոփոխության հայեցողական առաջարկ (օրինակ՝ գործող հաստիքների թվաքանակի ավելացում կամ աշխատավարձերի բարձրացում, որը պայմանավորված չի վերջինիս բնականոն աճով), պետք է ներկայացվեն որպես նոր նախաձեռնություններ (գործող միջոցառման ընդլայնման առաջարկ), քանի որ այս պարագայում ըստ էության առաջարկվում է վերանայել ծախսային քաղաքականության շուրջ արդեն իսկ կայացված որոշումները:</w:t>
      </w:r>
    </w:p>
    <w:p w14:paraId="5F4660E9" w14:textId="77777777" w:rsidR="00741CAE" w:rsidRDefault="00741CAE">
      <w:pPr>
        <w:spacing w:line="276" w:lineRule="auto"/>
        <w:ind w:firstLine="567"/>
        <w:jc w:val="both"/>
        <w:rPr>
          <w:rFonts w:ascii="GHEA Grapalat" w:eastAsia="GHEA Grapalat" w:hAnsi="GHEA Grapalat" w:cs="GHEA Grapalat"/>
          <w:b/>
          <w:i/>
          <w:sz w:val="22"/>
          <w:szCs w:val="22"/>
          <w:u w:val="single"/>
        </w:rPr>
      </w:pPr>
    </w:p>
    <w:p w14:paraId="2A00A995" w14:textId="77777777" w:rsidR="00741CAE" w:rsidRDefault="00F43A49">
      <w:pPr>
        <w:spacing w:line="276" w:lineRule="auto"/>
        <w:ind w:firstLine="567"/>
        <w:jc w:val="both"/>
        <w:rPr>
          <w:rFonts w:ascii="GHEA Grapalat" w:eastAsia="GHEA Grapalat" w:hAnsi="GHEA Grapalat" w:cs="GHEA Grapalat"/>
          <w:i/>
          <w:sz w:val="22"/>
          <w:szCs w:val="22"/>
        </w:rPr>
      </w:pPr>
      <w:r>
        <w:rPr>
          <w:rFonts w:ascii="GHEA Grapalat" w:eastAsia="GHEA Grapalat" w:hAnsi="GHEA Grapalat" w:cs="GHEA Grapalat"/>
          <w:i/>
          <w:sz w:val="22"/>
          <w:szCs w:val="22"/>
        </w:rPr>
        <w:t xml:space="preserve">բ/ </w:t>
      </w:r>
      <w:r>
        <w:rPr>
          <w:rFonts w:ascii="GHEA Grapalat" w:eastAsia="GHEA Grapalat" w:hAnsi="GHEA Grapalat" w:cs="GHEA Grapalat"/>
          <w:b/>
          <w:i/>
          <w:sz w:val="22"/>
          <w:szCs w:val="22"/>
        </w:rPr>
        <w:t>Նոր ծառայություններ</w:t>
      </w:r>
      <w:r>
        <w:rPr>
          <w:rFonts w:ascii="GHEA Grapalat" w:eastAsia="GHEA Grapalat" w:hAnsi="GHEA Grapalat" w:cs="GHEA Grapalat"/>
          <w:i/>
          <w:sz w:val="22"/>
          <w:szCs w:val="22"/>
        </w:rPr>
        <w:t xml:space="preserve"> են համարվում այն նոր նախաձեռնությունները, որոնք ենթադրում են գոյություն ունեցող պարտավորություններից դուրս ամբողջությամբ նոր միջոցառումների (ծառայություններ, տրանսֆերտներ և այլ) իրականացում: Նոր ծառայությունները, բյուջետային դասակարգումների տեսանկյունից, որպես կանոն դիտարկվում են որպես ամբողջությամբ նոր (մինչ այդ գոյություն չունեցող), առանձին միջոցառումներ:</w:t>
      </w:r>
    </w:p>
    <w:p w14:paraId="767671EC" w14:textId="77777777" w:rsidR="00741CAE" w:rsidRDefault="00F43A49">
      <w:pPr>
        <w:spacing w:line="276" w:lineRule="auto"/>
        <w:ind w:firstLine="567"/>
        <w:jc w:val="both"/>
        <w:rPr>
          <w:rFonts w:ascii="GHEA Grapalat" w:eastAsia="GHEA Grapalat" w:hAnsi="GHEA Grapalat" w:cs="GHEA Grapalat"/>
          <w:i/>
          <w:sz w:val="22"/>
          <w:szCs w:val="22"/>
        </w:rPr>
      </w:pPr>
      <w:r>
        <w:rPr>
          <w:rFonts w:ascii="GHEA Grapalat" w:eastAsia="GHEA Grapalat" w:hAnsi="GHEA Grapalat" w:cs="GHEA Grapalat"/>
          <w:i/>
          <w:sz w:val="22"/>
          <w:szCs w:val="22"/>
        </w:rPr>
        <w:t>Վերոհիշյալ երկու խմբերում դասվող յուրաքանչյուր նոր նախաձեռնության մասով անհրաժեշտ է համառոտ նկարագրել ծախսային նոր նախաձեռնությունները և ինչպես են դրանք նպաստելու պետական մարմնի առաքելության, ընդհանուր նպատակների և գերակայությունների իրագործմանը: Այդ նպատակով անհրաժեշտ է նկարագրել նոր նախաձեռնություններից բխող ծրագրերից/միջոցառումներից յուրաքանչյուրի գծով նպատակները և թիրախային վերջնական արդյունքները և թե ինչպես են դրանք նպաստելու ՀՀ կառավարության ծրագրով սահմանված կոնկրետ նպատակների և քաղաքականության թիրախների ապահովմանը:</w:t>
      </w:r>
    </w:p>
    <w:p w14:paraId="38FD5ECD" w14:textId="77777777" w:rsidR="00741CAE" w:rsidRDefault="00F43A49">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 xml:space="preserve">Այն դեպքում, երբ նոր նախաձեռնությունն առնչվում է միջոլորտային (խաչվող) առանձին քաղաքականությունների նպատակների հետ, ինչպիսիք են (i) գենդերային քաղաքականությունը և (ii) կլիմայի փոփոխության մեղմմանն և հարմարվողականությանն ուղղված ծրագրերը, և ԼՂ բռնի տեղահանվածներին աջակցության ծրագրերը, անհրաժեշտ է նկարագրել, թե նոր նախաձեռնության շրջանակներում իրականացվող միջոցառումն ինչպես է նպաստելու համապատասխան քաղաքականության նպատակ(ներ)ի իրագործմանը: Դրանք այն քաղաքականություններն են, որոնց արդյունքներն ու դրանց շրջանակներում իրականացվող միջոցառումներն առնչվում են մեկից ավելի ոլորտների, նպատակների և գերատեսչությունների հետ և առկա ծրագրային կառուցվածքը հնարավորություն չի տալիս արդյունավետ կերպով առանձնացնել այդ քաղաքականություններին ուղղված ծախսերը: </w:t>
      </w:r>
    </w:p>
    <w:p w14:paraId="6B2A9FE2" w14:textId="77777777" w:rsidR="00741CAE" w:rsidRDefault="00F43A49">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u w:val="single"/>
        </w:rPr>
      </w:pPr>
      <w:r>
        <w:rPr>
          <w:rFonts w:ascii="GHEA Grapalat" w:eastAsia="GHEA Grapalat" w:hAnsi="GHEA Grapalat" w:cs="GHEA Grapalat"/>
          <w:i/>
          <w:color w:val="000000"/>
          <w:sz w:val="22"/>
          <w:szCs w:val="22"/>
          <w:u w:val="single"/>
        </w:rPr>
        <w:t xml:space="preserve">Գոյություն ունեցող պարտավորությունների ընդլայնման պարագայում ծախսակազմման/ծախսերի հաշվարկման նպատակով կարող են կիրառվել գոյություն </w:t>
      </w:r>
      <w:r>
        <w:rPr>
          <w:rFonts w:ascii="GHEA Grapalat" w:eastAsia="GHEA Grapalat" w:hAnsi="GHEA Grapalat" w:cs="GHEA Grapalat"/>
          <w:i/>
          <w:color w:val="000000"/>
          <w:sz w:val="22"/>
          <w:szCs w:val="22"/>
          <w:u w:val="single"/>
        </w:rPr>
        <w:lastRenderedPageBreak/>
        <w:t>ունեցող համապատասխան պարտավորության ծախսերի հաշվարկման նպատակով կիրառվող ծախսակազմման ձևաչափերը:</w:t>
      </w:r>
    </w:p>
    <w:p w14:paraId="5D4490E5" w14:textId="77777777" w:rsidR="00741CAE" w:rsidRDefault="00F43A49">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Անհրաժեշտ է բացատրել, թե նոր նախաձեռնությունների իրականացումը ինչ նոր բյուջետային ծրագիր (ծրագրեր) և միջոցառումներ կպահանջի կամ գոյություն ունեցող ծառայությունների գծով ինչ նոր շահառուների խմբեր կընդգրկի: Պետք է նկարագրել նաև, թե ինչպես են դրանք նպաստելու պետական մարմնի առաքելության և ՀՀ կառավարության ընդհանուր նպատակների և գերակայությունների իրագործմանը (կատարել հղումներ համապատասխան փաստաթղթերին): Եթե նոր նախաձեռնությունները պայմանավորված են օրենսդրության փոփոխությամբ կամ ռազմավարական և քաղաքական որոշումներով, ապա անհրաժեշտ է հղում կատարել համապատասխան փաստաթղթերին (դրույթներին):</w:t>
      </w:r>
    </w:p>
    <w:p w14:paraId="2A777B55" w14:textId="77777777" w:rsidR="00741CAE" w:rsidRDefault="00F43A49">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Այն դեպքերում, երբ նախատեսվում է նոր ծրագրի իրականացում (այլ ոչ թե գոյություն ունեցող ծրագրերի ընդլայնում), ապա անհրաժեշտ է մանրամասն շարադրել այն ենթադրությունները, որոնք հիմնավորում են տվյալ որոշումը:</w:t>
      </w:r>
    </w:p>
    <w:p w14:paraId="44C33310" w14:textId="77777777" w:rsidR="00741CAE" w:rsidRDefault="00F43A49">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Եթե նախատեսվում է նոր նախաձեռնություն գործող պարտավորությունների դադարեցման կամ կրճատման հաշվին, սակայն պահանջվում է համապատասխան նոր իրավական հիմքերի ստեղծում և չի կարող կատարվել միայն պետական մարմնին գործող օրենսդրությամբ վերապահված իրավասության շրջանակներում իրականացվող ներքին ընթացակարգերի միջոցով, ապա անհրաժեշտ է ներկայացնել համապատասխան բացատրություններ և հիմնավորումներ:</w:t>
      </w:r>
    </w:p>
    <w:p w14:paraId="0F8AB5B9" w14:textId="77777777" w:rsidR="00741CAE" w:rsidRDefault="00F43A49">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Նոր նախաձեռնություններից յուրաքանչյուրի վերաբերյալ տեղեկատվությունը պետք է ներկայացնել առանձին տեսքով` սույն ցուցումներին կից՝ Հավելված 2-ի Ձևաչափ 2-ում ներկայացված ձևաչափին համապատասխան (յուրաքանչյուր նոր նախաձեռնության համար անհրաժեշտ է կրկնօրինակել Հավելված 2-ի Ձևաչափ 2-ը):</w:t>
      </w:r>
    </w:p>
    <w:p w14:paraId="576A2391" w14:textId="77777777" w:rsidR="00741CAE" w:rsidRDefault="00F43A49">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Նոր նախաձեռնությունների (ներառյալ այլընտրանքների) գծով ծախսակազմումներն անհրաժեշտ է իրականացնել սույն ցուցումների բաղկացուցիչ մաս հանդիսացող «Բյուջետային ծրագրերի ծախսակազմման ընդհանուր ուղեցույցներին» համապատասխան: Մասնավորապես ծախսակազմումն իրականացնելիս անհրաժեշտ է հստակ ներկայացնել համապատասխան այլընտրանքներից յուրաքանչյուրի գծով ծախսերի օբյեկտները, առնչվող ծախսերն ու դրանց դասակարգումները և ծախսերի վերգրման համար կիրառվող մոտեցումները: Ծախսակազմման փաստաթղթերը/ֆայլերը պետք է հանդիսանան հայտի բաղկացուցիչ մասը և հայտի հետ միասին սահմանված կարգով ներկայացվեն ՀՀ ՖՆ:</w:t>
      </w:r>
    </w:p>
    <w:p w14:paraId="1DE355B5" w14:textId="77777777" w:rsidR="00741CAE" w:rsidRDefault="00F43A49">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Այն դեպքերում, երբ նոր նախաձեռնությունների գծով ենթադրվում է ծառայությունների կամ շահառուների փոքր շրջանակի համար փորձնական ծրագրերի իրականացում, ապա հայտում անհրաժեշտ է կատարել նշում այդ մասին:</w:t>
      </w:r>
    </w:p>
    <w:p w14:paraId="355BC70A" w14:textId="77777777" w:rsidR="00741CAE" w:rsidRDefault="00F43A49">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 xml:space="preserve">Նոր նախաձեռնությունների գծով ծախսերի վերաբերյալ անհրաժեշտ է ներկայացնել ամփոփ տեղեկատվություն սույն ցուցումների Հավելված 2-ի Ձևաչափ 1 –ում ներկայացված աղյուսակին համապատասխան: Հավելված 2-ի Ձևաչափ 2 -ում ներկայացված նոր նախաձեռնությունների վերաբերյալ տեղեկատվությունն անհրաժեշտ է ներկայացնել ըստ դրանց ֆինանսավորման առաջնահերթությունների: </w:t>
      </w:r>
    </w:p>
    <w:p w14:paraId="1CEF8CA6" w14:textId="77777777" w:rsidR="00741CAE" w:rsidRDefault="00F43A49">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lastRenderedPageBreak/>
        <w:t>Ծրագրերի/միջոցառումների գծով ամփոփ ծախսերն ըստ բյուջետային ծախսերի տնտեսագիտական և գործառական դասակարգումների մանրամասների անհրաժեշտ է ներկայացնել՝ սույն ցուցումներին կից՝ Հավելված 4-ի ձևաչափերին համապատասխան 2026 թվականի (ներառյալ՝ 2027 և 2028 թվականների)</w:t>
      </w:r>
      <w:r>
        <w:rPr>
          <w:rFonts w:ascii="GHEA Grapalat" w:eastAsia="GHEA Grapalat" w:hAnsi="GHEA Grapalat" w:cs="GHEA Grapalat"/>
          <w:color w:val="000000"/>
          <w:sz w:val="22"/>
          <w:szCs w:val="22"/>
        </w:rPr>
        <w:t xml:space="preserve"> </w:t>
      </w:r>
      <w:r>
        <w:rPr>
          <w:rFonts w:ascii="GHEA Grapalat" w:eastAsia="GHEA Grapalat" w:hAnsi="GHEA Grapalat" w:cs="GHEA Grapalat"/>
          <w:i/>
          <w:color w:val="000000"/>
          <w:sz w:val="22"/>
          <w:szCs w:val="22"/>
        </w:rPr>
        <w:t>բյուջետային հայտի ներկայացման փուլում՝ ՄԺԾԾ հաստատումից հետո՝ մինչև 2025 թվականի հուլիսի 1-ը: Նոր նախաձեռնությունների համար նշված ձևաչափերն օգտագործելիս դրանցում չպետք է ներառվեն գոյություն ունեցող ծրագրերի/միջոցառումների (ծախսային պարտավորությունների) գծով ծախսերը:</w:t>
      </w:r>
    </w:p>
    <w:p w14:paraId="2CF370C2" w14:textId="77777777" w:rsidR="00741CAE" w:rsidRDefault="00F43A49">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Անհրաժեշտ է թվարկել նոր նախաձեռնությունների ֆինանսավորման հավանական այլընտրանքային աղբյուրները` այլ աղբյուրներ կամ խնայողություններ այլ ծրագրերից: Ֆինանսավորման այլ հավանական աղբյուրի առկայության կամ այլ ծրագրերում խնայողություններ ակնկալելու դեպքում, այդ տեղեկատվությունն անհրաժեշտ է ներկայացնել առանձին աղյուսակում` սույն ցուցումներին կից Հավելված 2-ի Ձևաչափ 2 -ում:</w:t>
      </w:r>
    </w:p>
    <w:p w14:paraId="12397BA6" w14:textId="77777777" w:rsidR="00741CAE" w:rsidRDefault="00F43A49">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Կապիտալ ծախսերի գծով նոր նախաձեռնություններ են հանդիսանում այն ծախսային առաջարկները, որոնք ներառված չեն գոյություն ունեցող պարտավորություններում: Օրինակ, եթե բազային կամ դրան նախորդող տարիներին միջոցներ են նախատեսվել որևէ կապիտալ միջոցառման նախագծանախահաշվային փաստաթղթերի մշակման համար և ՄԺԾԾ/բյուջետային հայտի ներկայացման պահին առկա են համապատասխան նախագծանախահաշվային փաստաթղթերը և վերջիններիս գծով դրական փորձագիտական եզրակացությունները, սակայն բուն շինարարական աշխատանքների ծախսերի ֆինանսավորման համար բազային բյուջեում/գոյություն ունեցող պարտավորություններում գումարներ նախատեսված չեն, ապա համապատասխան շինարարական աշխատանքների ֆինանսավորման գծով ծախսային առաջարկներն հայտում պետք է ներկայացվեն որպես նոր նախաձեռնություններ:</w:t>
      </w:r>
    </w:p>
    <w:p w14:paraId="4249597C" w14:textId="77777777" w:rsidR="00741CAE" w:rsidRDefault="00F43A49">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Անհրաժեշտ է նկատի ունենալ, որ արտաքին աղբյուրների հաշվին իրականացվող վարկային և դրամաշնորհային ծրագրերի գծով նոր նախաձեռնությունները այլ հավասար պայմաններում ՄԺԾԾ փաստաթղթում չեն կարող են ներառվել (հետևաբար, ՄԺԾԾ հայտում չպետք է ներկայացվեն) առանց այդ ծրագրերի գծով դոնորների հետ սկսված բանակցությունները և ձեռք բերված պայմանավորվածությունները հավաստող տեղեկատվության առկայության, իսկ 2026 թվականի պետական բյուջեում այդ ծրագրերն այլ հավասար պայմաններում կարող ներառվել բացառապես ստորագրված վարկային կամ դրամաշնորհային համաձայնագրերի առկայության պայմաններում:</w:t>
      </w:r>
    </w:p>
    <w:p w14:paraId="12FABD25" w14:textId="77777777" w:rsidR="00741CAE" w:rsidRDefault="00741CAE">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p>
    <w:p w14:paraId="3836F8C7" w14:textId="77777777" w:rsidR="00741CAE" w:rsidRDefault="00F43A49">
      <w:pPr>
        <w:pBdr>
          <w:top w:val="single" w:sz="4" w:space="1" w:color="000000"/>
          <w:left w:val="nil"/>
          <w:bottom w:val="single" w:sz="4" w:space="1" w:color="000000"/>
          <w:right w:val="nil"/>
          <w:between w:val="nil"/>
        </w:pBdr>
        <w:shd w:val="clear" w:color="auto" w:fill="002060"/>
        <w:spacing w:line="276" w:lineRule="auto"/>
        <w:ind w:firstLine="142"/>
        <w:rPr>
          <w:rFonts w:ascii="GHEA Grapalat" w:eastAsia="GHEA Grapalat" w:hAnsi="GHEA Grapalat" w:cs="GHEA Grapalat"/>
          <w:b/>
          <w:color w:val="FFFFFF"/>
          <w:sz w:val="22"/>
          <w:szCs w:val="22"/>
        </w:rPr>
      </w:pPr>
      <w:r>
        <w:rPr>
          <w:rFonts w:ascii="GHEA Grapalat" w:eastAsia="GHEA Grapalat" w:hAnsi="GHEA Grapalat" w:cs="GHEA Grapalat"/>
          <w:b/>
          <w:color w:val="FFFFFF"/>
          <w:sz w:val="22"/>
          <w:szCs w:val="22"/>
        </w:rPr>
        <w:t>3.3. Պարտադիր և հայեցողական ծախսերը</w:t>
      </w:r>
    </w:p>
    <w:p w14:paraId="2FF2B6F2" w14:textId="77777777" w:rsidR="00741CAE" w:rsidRDefault="00F43A49">
      <w:pPr>
        <w:pBdr>
          <w:top w:val="nil"/>
          <w:left w:val="nil"/>
          <w:bottom w:val="nil"/>
          <w:right w:val="nil"/>
          <w:between w:val="nil"/>
        </w:pBdr>
        <w:spacing w:line="276" w:lineRule="auto"/>
        <w:ind w:firstLine="567"/>
        <w:jc w:val="center"/>
        <w:rPr>
          <w:rFonts w:ascii="GHEA Grapalat" w:eastAsia="GHEA Grapalat" w:hAnsi="GHEA Grapalat" w:cs="GHEA Grapalat"/>
          <w:color w:val="000000"/>
        </w:rPr>
      </w:pPr>
      <w:r>
        <w:rPr>
          <w:rFonts w:ascii="GHEA Grapalat" w:eastAsia="GHEA Grapalat" w:hAnsi="GHEA Grapalat" w:cs="GHEA Grapalat"/>
          <w:color w:val="000000"/>
        </w:rPr>
        <w:t>1181- Կոռուպցիայի կանխարգելման համակարգի զարգացման ապահովում</w:t>
      </w:r>
    </w:p>
    <w:p w14:paraId="0D6134CA" w14:textId="77777777" w:rsidR="00741CAE" w:rsidRDefault="00F43A49">
      <w:pPr>
        <w:numPr>
          <w:ilvl w:val="0"/>
          <w:numId w:val="1"/>
        </w:numPr>
        <w:pBdr>
          <w:top w:val="nil"/>
          <w:left w:val="nil"/>
          <w:bottom w:val="nil"/>
          <w:right w:val="nil"/>
          <w:between w:val="nil"/>
        </w:pBdr>
        <w:spacing w:line="276" w:lineRule="auto"/>
        <w:ind w:left="900"/>
        <w:jc w:val="both"/>
        <w:rPr>
          <w:rFonts w:ascii="GHEA Grapalat" w:eastAsia="GHEA Grapalat" w:hAnsi="GHEA Grapalat" w:cs="GHEA Grapalat"/>
          <w:b/>
          <w:i/>
          <w:color w:val="002060"/>
          <w:sz w:val="22"/>
          <w:szCs w:val="22"/>
          <w:u w:val="single"/>
        </w:rPr>
      </w:pPr>
      <w:r>
        <w:rPr>
          <w:rFonts w:ascii="GHEA Grapalat" w:eastAsia="GHEA Grapalat" w:hAnsi="GHEA Grapalat" w:cs="GHEA Grapalat"/>
          <w:b/>
          <w:i/>
          <w:color w:val="002060"/>
          <w:sz w:val="22"/>
          <w:szCs w:val="22"/>
          <w:u w:val="single"/>
        </w:rPr>
        <w:t>Պարտադիր ծախսերին դասվող միջոցառումներ</w:t>
      </w:r>
    </w:p>
    <w:p w14:paraId="6532D8CF" w14:textId="77777777" w:rsidR="00741CAE" w:rsidRDefault="00F43A49">
      <w:pPr>
        <w:pBdr>
          <w:top w:val="nil"/>
          <w:left w:val="nil"/>
          <w:bottom w:val="nil"/>
          <w:right w:val="nil"/>
          <w:between w:val="nil"/>
        </w:pBdr>
        <w:spacing w:line="276" w:lineRule="auto"/>
        <w:jc w:val="both"/>
        <w:rPr>
          <w:rFonts w:ascii="GHEA Grapalat" w:eastAsia="GHEA Grapalat" w:hAnsi="GHEA Grapalat" w:cs="GHEA Grapalat"/>
          <w:color w:val="000000"/>
        </w:rPr>
      </w:pPr>
      <w:r>
        <w:rPr>
          <w:rFonts w:ascii="GHEA Grapalat" w:eastAsia="GHEA Grapalat" w:hAnsi="GHEA Grapalat" w:cs="GHEA Grapalat"/>
          <w:color w:val="000000"/>
        </w:rPr>
        <w:t xml:space="preserve">Հանձնաժողովի կողմից իրականացվող միջոցառումներից պարտադիր ծախսերին դասվող է համարվում  11001 - Կոռուպցիայի կանխարգելում և բարեվարքության համակարգի զարգացում միջոցառումը: </w:t>
      </w:r>
    </w:p>
    <w:p w14:paraId="6AB47C93" w14:textId="77777777" w:rsidR="00741CAE" w:rsidRDefault="00F43A49">
      <w:pPr>
        <w:numPr>
          <w:ilvl w:val="0"/>
          <w:numId w:val="1"/>
        </w:numPr>
        <w:pBdr>
          <w:top w:val="nil"/>
          <w:left w:val="nil"/>
          <w:bottom w:val="nil"/>
          <w:right w:val="nil"/>
          <w:between w:val="nil"/>
        </w:pBdr>
        <w:spacing w:line="276" w:lineRule="auto"/>
        <w:ind w:left="900"/>
        <w:jc w:val="both"/>
        <w:rPr>
          <w:rFonts w:ascii="GHEA Grapalat" w:eastAsia="GHEA Grapalat" w:hAnsi="GHEA Grapalat" w:cs="GHEA Grapalat"/>
          <w:b/>
          <w:i/>
          <w:color w:val="002060"/>
          <w:sz w:val="22"/>
          <w:szCs w:val="22"/>
          <w:u w:val="single"/>
        </w:rPr>
      </w:pPr>
      <w:r>
        <w:rPr>
          <w:rFonts w:ascii="GHEA Grapalat" w:eastAsia="GHEA Grapalat" w:hAnsi="GHEA Grapalat" w:cs="GHEA Grapalat"/>
          <w:b/>
          <w:i/>
          <w:color w:val="002060"/>
          <w:sz w:val="22"/>
          <w:szCs w:val="22"/>
          <w:u w:val="single"/>
        </w:rPr>
        <w:t xml:space="preserve"> Հայեցողական ծախսերին դասվող միջոցառումներ </w:t>
      </w:r>
    </w:p>
    <w:p w14:paraId="291C0B84" w14:textId="77777777" w:rsidR="00741CAE" w:rsidRDefault="00F43A49">
      <w:pPr>
        <w:pBdr>
          <w:top w:val="nil"/>
          <w:left w:val="nil"/>
          <w:bottom w:val="nil"/>
          <w:right w:val="nil"/>
          <w:between w:val="nil"/>
        </w:pBdr>
        <w:spacing w:line="276" w:lineRule="auto"/>
        <w:jc w:val="both"/>
        <w:rPr>
          <w:rFonts w:ascii="GHEA Grapalat" w:eastAsia="GHEA Grapalat" w:hAnsi="GHEA Grapalat" w:cs="GHEA Grapalat"/>
          <w:color w:val="000000"/>
        </w:rPr>
      </w:pPr>
      <w:r>
        <w:rPr>
          <w:rFonts w:ascii="GHEA Grapalat" w:eastAsia="GHEA Grapalat" w:hAnsi="GHEA Grapalat" w:cs="GHEA Grapalat"/>
          <w:color w:val="000000"/>
          <w:sz w:val="22"/>
          <w:szCs w:val="22"/>
        </w:rPr>
        <w:lastRenderedPageBreak/>
        <w:t>Հանձնաժողովի</w:t>
      </w:r>
      <w:r>
        <w:rPr>
          <w:rFonts w:ascii="GHEA Grapalat" w:eastAsia="GHEA Grapalat" w:hAnsi="GHEA Grapalat" w:cs="GHEA Grapalat"/>
          <w:color w:val="000000"/>
        </w:rPr>
        <w:t xml:space="preserve"> կողմից իրականացվող 11002-Կոռուպցիայի դեմ պայքարին առնչվող հարցերով կրթական և հանրային իրազեկվածության բարձրացմանն ուղղված ծրագրերի մշակման և միջոցառումների իրականացման աշխատանքները համարվում են հայեցողական ոչ շարունակական ծախսեր:</w:t>
      </w:r>
    </w:p>
    <w:p w14:paraId="33F280F3" w14:textId="77777777" w:rsidR="00741CAE" w:rsidRDefault="00F43A49">
      <w:pPr>
        <w:pBdr>
          <w:top w:val="nil"/>
          <w:left w:val="nil"/>
          <w:bottom w:val="nil"/>
          <w:right w:val="nil"/>
          <w:between w:val="nil"/>
        </w:pBdr>
        <w:spacing w:line="276" w:lineRule="auto"/>
        <w:jc w:val="both"/>
        <w:rPr>
          <w:rFonts w:ascii="GHEA Grapalat" w:eastAsia="GHEA Grapalat" w:hAnsi="GHEA Grapalat" w:cs="GHEA Grapalat"/>
          <w:color w:val="000000"/>
        </w:rPr>
      </w:pPr>
      <w:r>
        <w:rPr>
          <w:rFonts w:ascii="GHEA Grapalat" w:eastAsia="GHEA Grapalat" w:hAnsi="GHEA Grapalat" w:cs="GHEA Grapalat"/>
          <w:color w:val="000000"/>
        </w:rPr>
        <w:t>Ակնկալվում է բարեփոխված ինստիտուցիոնալ համակարգի արդյունավետ գործարկման համար ձևավորել կոռուպցիայի դեմ պայքարի և կանխարգելման արդյունավետ կիրառմանն անհրաժեշտ կրթական ծրագրեր,, դրանք ներդնել կրթության համակարգ և ապահովել հակակոռուպցիոն մասնագիտացված կրթություն:Արդեն գործող էլեկտրոնային ուսուցման հարթակում նոր ծրագրերի մշակումը՝ հանրային պաշտոն զբաղեցնող անձանց և հանրային ծառայողների շարունակական վերապատրաստման և կարողությունների զարգացման նպատակով:</w:t>
      </w:r>
    </w:p>
    <w:p w14:paraId="7949B461" w14:textId="77777777" w:rsidR="00741CAE" w:rsidRDefault="00F43A49">
      <w:pPr>
        <w:spacing w:line="276" w:lineRule="auto"/>
        <w:ind w:firstLine="720"/>
        <w:jc w:val="both"/>
        <w:rPr>
          <w:rFonts w:ascii="GHEA Grapalat" w:eastAsia="GHEA Grapalat" w:hAnsi="GHEA Grapalat" w:cs="GHEA Grapalat"/>
        </w:rPr>
      </w:pPr>
      <w:r>
        <w:rPr>
          <w:rFonts w:ascii="GHEA Grapalat" w:eastAsia="GHEA Grapalat" w:hAnsi="GHEA Grapalat" w:cs="GHEA Grapalat"/>
        </w:rPr>
        <w:t xml:space="preserve">Որպես ՀՀ Կառավարության 2021-2026 թվականների հանձնառության ապահովում՝ շարունակվելու է Հանձնաժողովին աջակցությունն իր գործառույթներն արդյունավետ իրականացնելու նպատակով՝ օրենսդրության զարգացման, անհրաժեշտ գործիքակազմի և նյութատեխնիկական պահանջների բավարարման, կարողությունների զարգացման միջոցով: </w:t>
      </w:r>
    </w:p>
    <w:p w14:paraId="1B99DFBB" w14:textId="77777777" w:rsidR="00741CAE" w:rsidRDefault="00741CAE">
      <w:pPr>
        <w:pBdr>
          <w:top w:val="nil"/>
          <w:left w:val="nil"/>
          <w:bottom w:val="nil"/>
          <w:right w:val="nil"/>
          <w:between w:val="nil"/>
        </w:pBdr>
        <w:spacing w:line="276" w:lineRule="auto"/>
        <w:ind w:firstLine="567"/>
        <w:jc w:val="both"/>
        <w:rPr>
          <w:rFonts w:ascii="GHEA Grapalat" w:eastAsia="GHEA Grapalat" w:hAnsi="GHEA Grapalat" w:cs="GHEA Grapalat"/>
          <w:color w:val="000000"/>
          <w:sz w:val="22"/>
          <w:szCs w:val="22"/>
        </w:rPr>
      </w:pPr>
    </w:p>
    <w:p w14:paraId="7928D163" w14:textId="77777777" w:rsidR="00741CAE" w:rsidRDefault="00F43A49">
      <w:pPr>
        <w:pStyle w:val="1"/>
        <w:shd w:val="clear" w:color="auto" w:fill="002060"/>
        <w:spacing w:before="0" w:after="0" w:line="276" w:lineRule="auto"/>
        <w:rPr>
          <w:rFonts w:ascii="GHEA Grapalat" w:eastAsia="GHEA Grapalat" w:hAnsi="GHEA Grapalat" w:cs="GHEA Grapalat"/>
          <w:color w:val="FFFFFF"/>
          <w:sz w:val="22"/>
          <w:szCs w:val="22"/>
        </w:rPr>
      </w:pPr>
      <w:r>
        <w:rPr>
          <w:rFonts w:ascii="GHEA Grapalat" w:eastAsia="GHEA Grapalat" w:hAnsi="GHEA Grapalat" w:cs="GHEA Grapalat"/>
          <w:color w:val="FFFFFF"/>
          <w:sz w:val="22"/>
          <w:szCs w:val="22"/>
        </w:rPr>
        <w:t xml:space="preserve">3.4 Ծախսերի այլընտրանքային սցենարները  </w:t>
      </w:r>
    </w:p>
    <w:p w14:paraId="2DF5B59B" w14:textId="77777777" w:rsidR="00741CAE" w:rsidRDefault="00F43A49">
      <w:pPr>
        <w:pBdr>
          <w:top w:val="nil"/>
          <w:left w:val="nil"/>
          <w:bottom w:val="nil"/>
          <w:right w:val="nil"/>
          <w:between w:val="nil"/>
        </w:pBdr>
        <w:spacing w:line="276" w:lineRule="auto"/>
        <w:ind w:firstLine="567"/>
        <w:jc w:val="both"/>
        <w:rPr>
          <w:rFonts w:ascii="GHEA Grapalat" w:eastAsia="GHEA Grapalat" w:hAnsi="GHEA Grapalat" w:cs="GHEA Grapalat"/>
          <w:b/>
          <w:i/>
          <w:color w:val="000000"/>
          <w:sz w:val="22"/>
          <w:szCs w:val="22"/>
          <w:u w:val="single"/>
        </w:rPr>
      </w:pPr>
      <w:r>
        <w:rPr>
          <w:rFonts w:ascii="GHEA Grapalat" w:eastAsia="GHEA Grapalat" w:hAnsi="GHEA Grapalat" w:cs="GHEA Grapalat"/>
          <w:i/>
          <w:color w:val="000000"/>
          <w:sz w:val="22"/>
          <w:szCs w:val="22"/>
        </w:rPr>
        <w:t xml:space="preserve">Այլընտրանքային սցենարները ներկայացված են Հավելված 17-ում: </w:t>
      </w:r>
    </w:p>
    <w:p w14:paraId="4644D1DA" w14:textId="77777777" w:rsidR="00741CAE" w:rsidRDefault="00741CAE">
      <w:pPr>
        <w:pBdr>
          <w:top w:val="nil"/>
          <w:left w:val="nil"/>
          <w:bottom w:val="nil"/>
          <w:right w:val="nil"/>
          <w:between w:val="nil"/>
        </w:pBdr>
        <w:spacing w:line="276" w:lineRule="auto"/>
        <w:ind w:firstLine="567"/>
        <w:jc w:val="both"/>
        <w:rPr>
          <w:rFonts w:ascii="GHEA Grapalat" w:eastAsia="GHEA Grapalat" w:hAnsi="GHEA Grapalat" w:cs="GHEA Grapalat"/>
          <w:b/>
          <w:i/>
          <w:color w:val="000000"/>
          <w:sz w:val="22"/>
          <w:szCs w:val="22"/>
          <w:u w:val="single"/>
        </w:rPr>
      </w:pPr>
    </w:p>
    <w:p w14:paraId="59336A2A" w14:textId="77777777" w:rsidR="00741CAE" w:rsidRDefault="00741CAE">
      <w:pPr>
        <w:pBdr>
          <w:top w:val="nil"/>
          <w:left w:val="nil"/>
          <w:bottom w:val="nil"/>
          <w:right w:val="nil"/>
          <w:between w:val="nil"/>
        </w:pBdr>
        <w:spacing w:line="276" w:lineRule="auto"/>
        <w:ind w:firstLine="567"/>
        <w:jc w:val="both"/>
        <w:rPr>
          <w:rFonts w:ascii="GHEA Grapalat" w:eastAsia="GHEA Grapalat" w:hAnsi="GHEA Grapalat" w:cs="GHEA Grapalat"/>
          <w:color w:val="000000"/>
          <w:sz w:val="22"/>
          <w:szCs w:val="22"/>
        </w:rPr>
      </w:pPr>
      <w:bookmarkStart w:id="7" w:name="_heading=h.1t3h5sf" w:colFirst="0" w:colLast="0"/>
      <w:bookmarkEnd w:id="7"/>
    </w:p>
    <w:p w14:paraId="247CC286" w14:textId="77777777" w:rsidR="00741CAE" w:rsidRDefault="00F43A49">
      <w:pPr>
        <w:pStyle w:val="1"/>
        <w:shd w:val="clear" w:color="auto" w:fill="002060"/>
        <w:spacing w:before="0" w:after="0" w:line="276" w:lineRule="auto"/>
        <w:rPr>
          <w:rFonts w:ascii="GHEA Grapalat" w:eastAsia="GHEA Grapalat" w:hAnsi="GHEA Grapalat" w:cs="GHEA Grapalat"/>
          <w:color w:val="FFFFFF"/>
          <w:sz w:val="22"/>
          <w:szCs w:val="22"/>
        </w:rPr>
      </w:pPr>
      <w:bookmarkStart w:id="8" w:name="_heading=h.4d34og8" w:colFirst="0" w:colLast="0"/>
      <w:bookmarkEnd w:id="8"/>
      <w:r>
        <w:rPr>
          <w:rFonts w:ascii="GHEA Grapalat" w:eastAsia="GHEA Grapalat" w:hAnsi="GHEA Grapalat" w:cs="GHEA Grapalat"/>
          <w:color w:val="FFFFFF"/>
          <w:sz w:val="22"/>
          <w:szCs w:val="22"/>
        </w:rPr>
        <w:t xml:space="preserve">4. ՈՉ ԲՅՈՒՋԵՏԱՅԻՆ ԱՂԲՅՈՒՐՆԵՐԻՑ ՍՊԱՍՎՈՂ ԵԿԱՄՈՒՏՆԵՐԸ   </w:t>
      </w:r>
    </w:p>
    <w:p w14:paraId="613F4C6B" w14:textId="77777777" w:rsidR="00741CAE" w:rsidRDefault="00741CAE">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bookmarkStart w:id="9" w:name="_heading=h.2s8eyo1" w:colFirst="0" w:colLast="0"/>
      <w:bookmarkEnd w:id="9"/>
    </w:p>
    <w:p w14:paraId="5463987C" w14:textId="77777777" w:rsidR="00741CAE" w:rsidRDefault="00F43A49">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Վերաբերելի չէ</w:t>
      </w:r>
    </w:p>
    <w:p w14:paraId="0BDDB14E" w14:textId="77777777" w:rsidR="00741CAE" w:rsidRDefault="00741CAE">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p>
    <w:p w14:paraId="52E7B229" w14:textId="77777777" w:rsidR="00741CAE" w:rsidRDefault="00F43A49">
      <w:pPr>
        <w:pStyle w:val="1"/>
        <w:shd w:val="clear" w:color="auto" w:fill="002060"/>
        <w:spacing w:before="0" w:after="0" w:line="276" w:lineRule="auto"/>
        <w:rPr>
          <w:rFonts w:ascii="GHEA Grapalat" w:eastAsia="GHEA Grapalat" w:hAnsi="GHEA Grapalat" w:cs="GHEA Grapalat"/>
          <w:color w:val="FFFFFF"/>
          <w:sz w:val="22"/>
          <w:szCs w:val="22"/>
        </w:rPr>
      </w:pPr>
      <w:bookmarkStart w:id="10" w:name="_heading=h.17dp8vu" w:colFirst="0" w:colLast="0"/>
      <w:bookmarkEnd w:id="10"/>
      <w:r>
        <w:rPr>
          <w:rFonts w:ascii="GHEA Grapalat" w:eastAsia="GHEA Grapalat" w:hAnsi="GHEA Grapalat" w:cs="GHEA Grapalat"/>
          <w:color w:val="FFFFFF"/>
          <w:sz w:val="22"/>
          <w:szCs w:val="22"/>
        </w:rPr>
        <w:t>5. ՏԱՐԱԾՔԱՅԻՆ ԶԱՐԳԱՑՄԱՆՆ ԱՌՆՉՎՈՂ ԾՐԱԳՐԵՐԸ/ՄԻՋՈՑԱՌՈՒՄՆԵՐԸ</w:t>
      </w:r>
    </w:p>
    <w:p w14:paraId="1DAAAAE9" w14:textId="77777777" w:rsidR="00741CAE" w:rsidRDefault="00F43A49">
      <w:pPr>
        <w:pBdr>
          <w:top w:val="nil"/>
          <w:left w:val="nil"/>
          <w:bottom w:val="nil"/>
          <w:right w:val="nil"/>
          <w:between w:val="nil"/>
        </w:pBdr>
        <w:spacing w:line="276" w:lineRule="auto"/>
        <w:ind w:firstLine="720"/>
        <w:jc w:val="both"/>
        <w:rPr>
          <w:rFonts w:ascii="GHEA Grapalat" w:eastAsia="GHEA Grapalat" w:hAnsi="GHEA Grapalat" w:cs="GHEA Grapalat"/>
          <w:color w:val="000000"/>
        </w:rPr>
      </w:pPr>
      <w:r>
        <w:rPr>
          <w:rFonts w:ascii="GHEA Grapalat" w:eastAsia="GHEA Grapalat" w:hAnsi="GHEA Grapalat" w:cs="GHEA Grapalat"/>
          <w:color w:val="000000"/>
        </w:rPr>
        <w:t xml:space="preserve">Հանձնաժողովի կողմից Կոռուպցիայի դեմ պայքարին առնչվող հարցերով կրթական և հանրային իրազեկվածության բարձրացմանն ուղղված ծրագրերի մշակման և միջոցառումների իրականացման աշխատանքները նպաստելու են  մարզերում  իրազեկվածության բարձրացմանը: Հանձնաժողովը մշտապես կարևորել է հակակոռուպցիոն կրթական ծրագրեր իրականացնելիս ԶԼՄ և ՔՀԿ ներկայացուցիչների, մանկավարժների և դպրոցահասակ երեխաներ ունեցող ծնողների դերը, այդ իսկ պատճառով՝ վերջիններս ընտրվել են որպես թիրախային խումբ՝ Երևանում և ՀՀ մարզերում իրականացվող իրազեկման հանդիպումներ իրականացնելիս: </w:t>
      </w:r>
    </w:p>
    <w:p w14:paraId="376B6238" w14:textId="77777777" w:rsidR="00741CAE" w:rsidRDefault="00F43A49">
      <w:pPr>
        <w:pBdr>
          <w:top w:val="nil"/>
          <w:left w:val="nil"/>
          <w:bottom w:val="nil"/>
          <w:right w:val="nil"/>
          <w:between w:val="nil"/>
        </w:pBdr>
        <w:spacing w:line="276" w:lineRule="auto"/>
        <w:ind w:firstLine="720"/>
        <w:jc w:val="both"/>
        <w:rPr>
          <w:rFonts w:ascii="GHEA Grapalat" w:eastAsia="GHEA Grapalat" w:hAnsi="GHEA Grapalat" w:cs="GHEA Grapalat"/>
          <w:color w:val="000000"/>
        </w:rPr>
      </w:pPr>
      <w:r>
        <w:rPr>
          <w:rFonts w:ascii="GHEA Grapalat" w:eastAsia="GHEA Grapalat" w:hAnsi="GHEA Grapalat" w:cs="GHEA Grapalat"/>
          <w:color w:val="000000"/>
        </w:rPr>
        <w:t xml:space="preserve">ՀՀ կառավարության 2023 թվականի հոկտեմբերի 26-ի N 1871-Լ որոշմամբ հաստատված ՀՀ 2023-2026 թվականների հակակոռուպցիոն ռազմավարությամբ՝ որպես ռազմավարական 3-րդ նպատակ սահմանված է հակակոռուպցիոն </w:t>
      </w:r>
      <w:r>
        <w:rPr>
          <w:rFonts w:ascii="GHEA Grapalat" w:eastAsia="GHEA Grapalat" w:hAnsi="GHEA Grapalat" w:cs="GHEA Grapalat"/>
          <w:color w:val="000000"/>
        </w:rPr>
        <w:lastRenderedPageBreak/>
        <w:t>կրթության և հանրային իրազեկման կառուցակարգերի կատարելագործումը,</w:t>
      </w:r>
      <w:r>
        <w:rPr>
          <w:rFonts w:ascii="Calibri" w:eastAsia="Calibri" w:hAnsi="Calibri" w:cs="Calibri"/>
          <w:color w:val="000000"/>
        </w:rPr>
        <w:t> </w:t>
      </w:r>
      <w:r>
        <w:rPr>
          <w:rFonts w:ascii="GHEA Grapalat" w:eastAsia="GHEA Grapalat" w:hAnsi="GHEA Grapalat" w:cs="GHEA Grapalat"/>
          <w:color w:val="000000"/>
        </w:rPr>
        <w:t xml:space="preserve"> ըստ որի՝</w:t>
      </w:r>
      <w:r>
        <w:rPr>
          <w:rFonts w:ascii="Calibri" w:eastAsia="Calibri" w:hAnsi="Calibri" w:cs="Calibri"/>
          <w:color w:val="000000"/>
        </w:rPr>
        <w:t> </w:t>
      </w:r>
      <w:r>
        <w:rPr>
          <w:rFonts w:ascii="GHEA Grapalat" w:eastAsia="GHEA Grapalat" w:hAnsi="GHEA Grapalat" w:cs="GHEA Grapalat"/>
          <w:color w:val="000000"/>
        </w:rPr>
        <w:t xml:space="preserve"> Հակակոռուպցիոն կրթության և իրազեկման ուղղությամբ պետության կողմից ձեռնարկվող միջոցառումները պետք է ուղղված լինեն նրան, որ հասարակության յուրաքանչյուր անդամ ուղղակիորեն կամ անուղղակիորեն նպաստի իրավունքի գերակայության սկզբունքի հետևողական կենսագործմանը:</w:t>
      </w:r>
    </w:p>
    <w:p w14:paraId="2DA3D350" w14:textId="77777777" w:rsidR="00741CAE" w:rsidRDefault="00741CAE">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p>
    <w:p w14:paraId="00EE7D28" w14:textId="77777777" w:rsidR="00741CAE" w:rsidRDefault="00F43A49">
      <w:pPr>
        <w:pStyle w:val="1"/>
        <w:shd w:val="clear" w:color="auto" w:fill="002060"/>
        <w:spacing w:before="0" w:after="0" w:line="276" w:lineRule="auto"/>
        <w:rPr>
          <w:rFonts w:ascii="GHEA Grapalat" w:eastAsia="GHEA Grapalat" w:hAnsi="GHEA Grapalat" w:cs="GHEA Grapalat"/>
          <w:color w:val="FFFFFF"/>
          <w:sz w:val="22"/>
          <w:szCs w:val="22"/>
        </w:rPr>
      </w:pPr>
      <w:bookmarkStart w:id="11" w:name="_heading=h.3rdcrjn" w:colFirst="0" w:colLast="0"/>
      <w:bookmarkEnd w:id="11"/>
      <w:r>
        <w:rPr>
          <w:rFonts w:ascii="GHEA Grapalat" w:eastAsia="GHEA Grapalat" w:hAnsi="GHEA Grapalat" w:cs="GHEA Grapalat"/>
          <w:color w:val="FFFFFF"/>
          <w:sz w:val="22"/>
          <w:szCs w:val="22"/>
        </w:rPr>
        <w:t>6. ՄԻՋՈԼՈՐՏԱՅԻՆ (ԽԱՉՎՈՂ) ԲՆՈՒՅԹԻ ԱՌԱՆՁԻՆ ՔԱՂԱՔԱԿԱՆՈՒԹՅՈՒՆՆԵՐԻՆ ԱՌՆՉՎՈՂ ԾՐԱԳՐԵՐԸ/ ՄԻՋՈՑԱՌՈՒՄՆԵՐԸ</w:t>
      </w:r>
    </w:p>
    <w:p w14:paraId="584419E2" w14:textId="77777777" w:rsidR="00741CAE" w:rsidRDefault="00741CAE">
      <w:pPr>
        <w:pBdr>
          <w:top w:val="nil"/>
          <w:left w:val="nil"/>
          <w:bottom w:val="nil"/>
          <w:right w:val="nil"/>
          <w:between w:val="nil"/>
        </w:pBdr>
        <w:spacing w:line="276" w:lineRule="auto"/>
        <w:jc w:val="both"/>
        <w:rPr>
          <w:rFonts w:ascii="GHEA Grapalat" w:eastAsia="GHEA Grapalat" w:hAnsi="GHEA Grapalat" w:cs="GHEA Grapalat"/>
          <w:i/>
          <w:color w:val="000000"/>
          <w:sz w:val="22"/>
          <w:szCs w:val="22"/>
        </w:rPr>
      </w:pPr>
    </w:p>
    <w:p w14:paraId="47A1CF57" w14:textId="77777777" w:rsidR="00741CAE" w:rsidRDefault="00F43A49">
      <w:pPr>
        <w:pBdr>
          <w:top w:val="nil"/>
          <w:left w:val="nil"/>
          <w:bottom w:val="nil"/>
          <w:right w:val="nil"/>
          <w:between w:val="nil"/>
        </w:pBdr>
        <w:spacing w:line="276" w:lineRule="auto"/>
        <w:ind w:firstLine="567"/>
        <w:jc w:val="both"/>
        <w:rPr>
          <w:rFonts w:ascii="GHEA Grapalat" w:eastAsia="GHEA Grapalat" w:hAnsi="GHEA Grapalat" w:cs="GHEA Grapalat"/>
          <w:i/>
          <w:color w:val="000000"/>
        </w:rPr>
      </w:pPr>
      <w:r>
        <w:rPr>
          <w:rFonts w:ascii="GHEA Grapalat" w:eastAsia="GHEA Grapalat" w:hAnsi="GHEA Grapalat" w:cs="GHEA Grapalat"/>
          <w:i/>
          <w:color w:val="000000"/>
          <w:sz w:val="22"/>
          <w:szCs w:val="22"/>
        </w:rPr>
        <w:t>Վերաբերելի չէ</w:t>
      </w:r>
    </w:p>
    <w:p w14:paraId="259C128D" w14:textId="77777777" w:rsidR="00741CAE" w:rsidRDefault="00741CAE">
      <w:pPr>
        <w:pBdr>
          <w:top w:val="nil"/>
          <w:left w:val="nil"/>
          <w:bottom w:val="nil"/>
          <w:right w:val="nil"/>
          <w:between w:val="nil"/>
        </w:pBdr>
        <w:spacing w:line="276" w:lineRule="auto"/>
        <w:ind w:firstLine="567"/>
        <w:jc w:val="both"/>
        <w:rPr>
          <w:rFonts w:ascii="GHEA Grapalat" w:eastAsia="GHEA Grapalat" w:hAnsi="GHEA Grapalat" w:cs="GHEA Grapalat"/>
          <w:i/>
          <w:color w:val="000000"/>
        </w:rPr>
      </w:pPr>
    </w:p>
    <w:p w14:paraId="6F806BCF" w14:textId="77777777" w:rsidR="00741CAE" w:rsidRDefault="00F43A49">
      <w:pPr>
        <w:pStyle w:val="1"/>
        <w:shd w:val="clear" w:color="auto" w:fill="002060"/>
        <w:spacing w:before="0" w:after="0" w:line="276" w:lineRule="auto"/>
        <w:rPr>
          <w:rFonts w:ascii="GHEA Grapalat" w:eastAsia="GHEA Grapalat" w:hAnsi="GHEA Grapalat" w:cs="GHEA Grapalat"/>
          <w:color w:val="FFFFFF"/>
          <w:sz w:val="22"/>
          <w:szCs w:val="22"/>
        </w:rPr>
      </w:pPr>
      <w:bookmarkStart w:id="12" w:name="_heading=h.26in1rg" w:colFirst="0" w:colLast="0"/>
      <w:bookmarkEnd w:id="12"/>
      <w:r>
        <w:rPr>
          <w:rFonts w:ascii="GHEA Grapalat" w:eastAsia="GHEA Grapalat" w:hAnsi="GHEA Grapalat" w:cs="GHEA Grapalat"/>
          <w:color w:val="FFFFFF"/>
          <w:sz w:val="22"/>
          <w:szCs w:val="22"/>
        </w:rPr>
        <w:t>7. ԱՐՏԱՔԻՆ ԱՂԲՅՈՒՐՆԵՐԻՑ` ՊԵՏԱԿԱՆ ԲՅՈՒՋԵ ՍՏԱՑՎՈՂ ՎԱՐԿԵՐԻ ԵՎ ԴՐԱՄԱՇՆՈՐՀՆԵՐԻ ՀԱՇՎԻՆ ԻՐԱԿԱՆԱՑՎԵԼԻՔ ԾՐԱԳՐԵՐԸ/ ՄԻՋՈՑԱՌՈՒՄՆԵՐԸ</w:t>
      </w:r>
    </w:p>
    <w:p w14:paraId="2CB4D412" w14:textId="77777777" w:rsidR="00741CAE" w:rsidRDefault="00741CAE">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p>
    <w:p w14:paraId="3038715C" w14:textId="77777777" w:rsidR="00741CAE" w:rsidRDefault="00F43A49">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Վերաբերելի չէ</w:t>
      </w:r>
    </w:p>
    <w:p w14:paraId="0061A075" w14:textId="77777777" w:rsidR="00741CAE" w:rsidRDefault="00741CAE">
      <w:pPr>
        <w:pBdr>
          <w:top w:val="nil"/>
          <w:left w:val="nil"/>
          <w:bottom w:val="nil"/>
          <w:right w:val="nil"/>
          <w:between w:val="nil"/>
        </w:pBdr>
        <w:spacing w:line="276" w:lineRule="auto"/>
        <w:ind w:firstLine="567"/>
        <w:jc w:val="both"/>
        <w:rPr>
          <w:rFonts w:ascii="GHEA Grapalat" w:eastAsia="GHEA Grapalat" w:hAnsi="GHEA Grapalat" w:cs="GHEA Grapalat"/>
          <w:i/>
          <w:color w:val="000000"/>
        </w:rPr>
      </w:pPr>
    </w:p>
    <w:p w14:paraId="3C55474D" w14:textId="77777777" w:rsidR="00741CAE" w:rsidRDefault="00F43A49">
      <w:pPr>
        <w:pStyle w:val="1"/>
        <w:shd w:val="clear" w:color="auto" w:fill="002060"/>
        <w:spacing w:before="0" w:after="0" w:line="276" w:lineRule="auto"/>
        <w:rPr>
          <w:rFonts w:ascii="GHEA Grapalat" w:eastAsia="GHEA Grapalat" w:hAnsi="GHEA Grapalat" w:cs="GHEA Grapalat"/>
          <w:color w:val="FFFFFF"/>
          <w:sz w:val="22"/>
          <w:szCs w:val="22"/>
        </w:rPr>
      </w:pPr>
      <w:bookmarkStart w:id="13" w:name="_heading=h.lnxbz9" w:colFirst="0" w:colLast="0"/>
      <w:bookmarkEnd w:id="13"/>
      <w:r>
        <w:rPr>
          <w:rFonts w:ascii="GHEA Grapalat" w:eastAsia="GHEA Grapalat" w:hAnsi="GHEA Grapalat" w:cs="GHEA Grapalat"/>
          <w:color w:val="FFFFFF"/>
          <w:sz w:val="22"/>
          <w:szCs w:val="22"/>
        </w:rPr>
        <w:t>8. ՄԺԾԾ ԺԱՄԱՆԱԿԱՀԱՏՎԱԾՈՒՄ ՖԻՆԱՆՍԱԿԱՆ ՊԱՀԱՆՋՆԵՐԻ ԱՄՓՈՓՈՒՄ</w:t>
      </w:r>
    </w:p>
    <w:p w14:paraId="2E9D218D" w14:textId="77777777" w:rsidR="00741CAE" w:rsidRDefault="00F43A49">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Ներկայացնել 2026-2028թթ. ժամանակահատվածի համար պետական մարմնի պատասխանատվության ներքո գտնվող բնագավառ(ներ)ի գծով ֆինանսական պահանջների վերաբերյալ ամփոփ տեղեկատվությունը (ներառյալ գոյություն ունեցող պարտավորությունները և նոր նախաձեռնությունները)` սույն ցուցումներին կից՝ Հավելված 8 –ում ներկայացված ձևաչափին համապատասխան:</w:t>
      </w:r>
    </w:p>
    <w:p w14:paraId="5D1CF883" w14:textId="77777777" w:rsidR="00741CAE" w:rsidRDefault="00741CAE">
      <w:pPr>
        <w:pBdr>
          <w:top w:val="nil"/>
          <w:left w:val="nil"/>
          <w:bottom w:val="nil"/>
          <w:right w:val="nil"/>
          <w:between w:val="nil"/>
        </w:pBdr>
        <w:spacing w:line="276" w:lineRule="auto"/>
        <w:ind w:firstLine="567"/>
        <w:jc w:val="both"/>
        <w:rPr>
          <w:rFonts w:ascii="GHEA Grapalat" w:eastAsia="GHEA Grapalat" w:hAnsi="GHEA Grapalat" w:cs="GHEA Grapalat"/>
          <w:i/>
          <w:color w:val="000000"/>
        </w:rPr>
      </w:pPr>
    </w:p>
    <w:p w14:paraId="3B768EB6" w14:textId="77777777" w:rsidR="00741CAE" w:rsidRDefault="00F43A49">
      <w:pPr>
        <w:pStyle w:val="1"/>
        <w:shd w:val="clear" w:color="auto" w:fill="002060"/>
        <w:spacing w:before="0" w:after="0" w:line="276" w:lineRule="auto"/>
        <w:rPr>
          <w:rFonts w:ascii="GHEA Grapalat" w:eastAsia="GHEA Grapalat" w:hAnsi="GHEA Grapalat" w:cs="GHEA Grapalat"/>
          <w:color w:val="FFFFFF"/>
          <w:sz w:val="22"/>
          <w:szCs w:val="22"/>
        </w:rPr>
      </w:pPr>
      <w:bookmarkStart w:id="14" w:name="_heading=h.35nkun2" w:colFirst="0" w:colLast="0"/>
      <w:bookmarkEnd w:id="14"/>
      <w:r>
        <w:rPr>
          <w:rFonts w:ascii="GHEA Grapalat" w:eastAsia="GHEA Grapalat" w:hAnsi="GHEA Grapalat" w:cs="GHEA Grapalat"/>
          <w:color w:val="FFFFFF"/>
          <w:sz w:val="22"/>
          <w:szCs w:val="22"/>
        </w:rPr>
        <w:t xml:space="preserve">9. ՀԱՅՏԻ ՀԵՏ ԿԱՊՎԱԾ ՌԻՍԿԵՐԸ </w:t>
      </w:r>
    </w:p>
    <w:p w14:paraId="4E4D9CC8" w14:textId="77777777" w:rsidR="00741CAE" w:rsidRDefault="00F43A49">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u w:val="single"/>
        </w:rPr>
      </w:pPr>
      <w:r>
        <w:rPr>
          <w:rFonts w:ascii="GHEA Grapalat" w:eastAsia="GHEA Grapalat" w:hAnsi="GHEA Grapalat" w:cs="GHEA Grapalat"/>
          <w:i/>
          <w:color w:val="000000"/>
          <w:sz w:val="22"/>
          <w:szCs w:val="22"/>
        </w:rPr>
        <w:t>Ռիսկերի վերլուծությունը ներկայացված է Հավելված 10–ում</w:t>
      </w:r>
      <w:r>
        <w:rPr>
          <w:rFonts w:ascii="GHEA Grapalat" w:eastAsia="GHEA Grapalat" w:hAnsi="GHEA Grapalat" w:cs="GHEA Grapalat"/>
          <w:i/>
          <w:color w:val="000000"/>
          <w:sz w:val="22"/>
          <w:szCs w:val="22"/>
          <w:u w:val="single"/>
        </w:rPr>
        <w:t xml:space="preserve">: </w:t>
      </w:r>
    </w:p>
    <w:p w14:paraId="12847522" w14:textId="77777777" w:rsidR="00741CAE" w:rsidRDefault="00741CAE">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p>
    <w:p w14:paraId="7E8E4FF9" w14:textId="77777777" w:rsidR="00741CAE" w:rsidRDefault="00F43A49">
      <w:pPr>
        <w:pStyle w:val="1"/>
        <w:shd w:val="clear" w:color="auto" w:fill="002060"/>
        <w:spacing w:before="0" w:after="0" w:line="276" w:lineRule="auto"/>
        <w:rPr>
          <w:rFonts w:ascii="GHEA Grapalat" w:eastAsia="GHEA Grapalat" w:hAnsi="GHEA Grapalat" w:cs="GHEA Grapalat"/>
          <w:color w:val="FFFFFF"/>
          <w:sz w:val="22"/>
          <w:szCs w:val="22"/>
        </w:rPr>
      </w:pPr>
      <w:r>
        <w:rPr>
          <w:rFonts w:ascii="GHEA Grapalat" w:eastAsia="GHEA Grapalat" w:hAnsi="GHEA Grapalat" w:cs="GHEA Grapalat"/>
          <w:color w:val="FFFFFF"/>
          <w:sz w:val="22"/>
          <w:szCs w:val="22"/>
        </w:rPr>
        <w:t>10. ԲՅՈՒՋԵՏԱՅԻՆ ԾՐԱԳՐԵՐԻ ՆԿԱՐԱԳԻՐԸ /ԱՆՁՆԱԳԻՐ/</w:t>
      </w:r>
    </w:p>
    <w:p w14:paraId="349EED42" w14:textId="77777777" w:rsidR="00741CAE" w:rsidRDefault="00F43A49">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 xml:space="preserve">2026 թվականի բյուջետային հայտի տրամադրման փուլում ներկայացնել Բյուջետային ծրագրերի նկարագրերը /անձնագրերը/ Հավելված 13-ում ներկայացված ձևաչափին համապատասխան : </w:t>
      </w:r>
    </w:p>
    <w:p w14:paraId="5000C2BC" w14:textId="77777777" w:rsidR="00741CAE" w:rsidRDefault="00741CAE">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p>
    <w:p w14:paraId="483B8442" w14:textId="77777777" w:rsidR="00741CAE" w:rsidRDefault="00F43A49">
      <w:pPr>
        <w:pStyle w:val="1"/>
        <w:shd w:val="clear" w:color="auto" w:fill="002060"/>
        <w:spacing w:before="0" w:after="0" w:line="276" w:lineRule="auto"/>
        <w:rPr>
          <w:rFonts w:ascii="GHEA Grapalat" w:eastAsia="GHEA Grapalat" w:hAnsi="GHEA Grapalat" w:cs="GHEA Grapalat"/>
          <w:color w:val="FFFFFF"/>
          <w:sz w:val="22"/>
          <w:szCs w:val="22"/>
        </w:rPr>
      </w:pPr>
      <w:bookmarkStart w:id="15" w:name="_heading=h.1ksv4uv" w:colFirst="0" w:colLast="0"/>
      <w:bookmarkEnd w:id="15"/>
      <w:r>
        <w:rPr>
          <w:rFonts w:ascii="GHEA Grapalat" w:eastAsia="GHEA Grapalat" w:hAnsi="GHEA Grapalat" w:cs="GHEA Grapalat"/>
          <w:color w:val="FFFFFF"/>
          <w:sz w:val="22"/>
          <w:szCs w:val="22"/>
        </w:rPr>
        <w:t>ՀԱՎԵԼՎԱԾՆԵՐ</w:t>
      </w:r>
    </w:p>
    <w:p w14:paraId="2E4DA946" w14:textId="77777777" w:rsidR="00741CAE" w:rsidRDefault="00741CAE">
      <w:pPr>
        <w:pBdr>
          <w:top w:val="nil"/>
          <w:left w:val="nil"/>
          <w:bottom w:val="nil"/>
          <w:right w:val="nil"/>
          <w:between w:val="nil"/>
        </w:pBdr>
        <w:spacing w:line="276" w:lineRule="auto"/>
        <w:ind w:firstLine="567"/>
        <w:jc w:val="both"/>
        <w:rPr>
          <w:rFonts w:ascii="GHEA Grapalat" w:eastAsia="GHEA Grapalat" w:hAnsi="GHEA Grapalat" w:cs="GHEA Grapalat"/>
          <w:i/>
          <w:color w:val="000000"/>
          <w:sz w:val="22"/>
          <w:szCs w:val="22"/>
        </w:rPr>
      </w:pPr>
    </w:p>
    <w:sectPr w:rsidR="00741CAE">
      <w:headerReference w:type="even" r:id="rId10"/>
      <w:headerReference w:type="default" r:id="rId11"/>
      <w:footerReference w:type="even" r:id="rId12"/>
      <w:footerReference w:type="default" r:id="rId13"/>
      <w:headerReference w:type="first" r:id="rId14"/>
      <w:footerReference w:type="first" r:id="rId15"/>
      <w:pgSz w:w="11907" w:h="16840"/>
      <w:pgMar w:top="1440" w:right="1440" w:bottom="108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0BCC5" w14:textId="77777777" w:rsidR="00330ED8" w:rsidRDefault="00330ED8">
      <w:r>
        <w:separator/>
      </w:r>
    </w:p>
  </w:endnote>
  <w:endnote w:type="continuationSeparator" w:id="0">
    <w:p w14:paraId="77EFA474" w14:textId="77777777" w:rsidR="00330ED8" w:rsidRDefault="00330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D1303" w14:textId="77777777" w:rsidR="00741CAE" w:rsidRDefault="00741CAE">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3A9E0" w14:textId="77777777" w:rsidR="00741CAE" w:rsidRDefault="00F43A49">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sidR="004303A3">
      <w:rPr>
        <w:noProof/>
        <w:color w:val="000000"/>
      </w:rPr>
      <w:t>1</w:t>
    </w:r>
    <w:r>
      <w:rPr>
        <w:color w:val="000000"/>
      </w:rPr>
      <w:fldChar w:fldCharType="end"/>
    </w:r>
  </w:p>
  <w:p w14:paraId="0E58C68D" w14:textId="77777777" w:rsidR="00741CAE" w:rsidRDefault="00741CAE">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FE601" w14:textId="77777777" w:rsidR="00741CAE" w:rsidRDefault="00741CAE">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2F57E" w14:textId="77777777" w:rsidR="00330ED8" w:rsidRDefault="00330ED8">
      <w:r>
        <w:separator/>
      </w:r>
    </w:p>
  </w:footnote>
  <w:footnote w:type="continuationSeparator" w:id="0">
    <w:p w14:paraId="17EA32AD" w14:textId="77777777" w:rsidR="00330ED8" w:rsidRDefault="00330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56C2C" w14:textId="77777777" w:rsidR="00741CAE" w:rsidRDefault="00741CA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4C598" w14:textId="77777777" w:rsidR="00741CAE" w:rsidRDefault="00F43A49">
    <w:pPr>
      <w:pBdr>
        <w:top w:val="nil"/>
        <w:left w:val="nil"/>
        <w:bottom w:val="nil"/>
        <w:right w:val="nil"/>
        <w:between w:val="nil"/>
      </w:pBdr>
      <w:tabs>
        <w:tab w:val="center" w:pos="4680"/>
        <w:tab w:val="right" w:pos="9360"/>
        <w:tab w:val="left" w:pos="5130"/>
      </w:tabs>
      <w:jc w:val="both"/>
      <w:rPr>
        <w:rFonts w:ascii="GHEA Grapalat" w:eastAsia="GHEA Grapalat" w:hAnsi="GHEA Grapalat" w:cs="GHEA Grapalat"/>
        <w:i/>
        <w:color w:val="002060"/>
        <w:sz w:val="18"/>
        <w:szCs w:val="18"/>
      </w:rPr>
    </w:pPr>
    <w:r>
      <w:rPr>
        <w:rFonts w:ascii="GHEA Grapalat" w:eastAsia="GHEA Grapalat" w:hAnsi="GHEA Grapalat" w:cs="GHEA Grapalat"/>
        <w:i/>
        <w:color w:val="002060"/>
        <w:sz w:val="18"/>
        <w:szCs w:val="18"/>
      </w:rPr>
      <w:t>2026-2028 թթ. պետական ՄԺԾԾ և ՀՀ 2026թ. պետական բյուջեի նախագծերի մշակման բյուջետային հայտերի կազմման և ներկայացման մեթոդական ցուցումներ</w:t>
    </w:r>
  </w:p>
  <w:p w14:paraId="30CD0D7E" w14:textId="77777777" w:rsidR="00741CAE" w:rsidRDefault="00F43A49">
    <w:pPr>
      <w:pBdr>
        <w:top w:val="nil"/>
        <w:left w:val="nil"/>
        <w:bottom w:val="nil"/>
        <w:right w:val="nil"/>
        <w:between w:val="nil"/>
      </w:pBdr>
      <w:tabs>
        <w:tab w:val="center" w:pos="4680"/>
        <w:tab w:val="right" w:pos="9360"/>
      </w:tabs>
      <w:rPr>
        <w:rFonts w:ascii="GHEA Grapalat" w:eastAsia="GHEA Grapalat" w:hAnsi="GHEA Grapalat" w:cs="GHEA Grapalat"/>
        <w:i/>
        <w:color w:val="000000"/>
        <w:sz w:val="18"/>
        <w:szCs w:val="18"/>
      </w:rPr>
    </w:pPr>
    <w:r>
      <w:rPr>
        <w:noProof/>
      </w:rPr>
      <mc:AlternateContent>
        <mc:Choice Requires="wps">
          <w:drawing>
            <wp:anchor distT="0" distB="0" distL="114300" distR="114300" simplePos="0" relativeHeight="251658240" behindDoc="0" locked="0" layoutInCell="1" hidden="0" allowOverlap="1" wp14:anchorId="071417D7" wp14:editId="28E35319">
              <wp:simplePos x="0" y="0"/>
              <wp:positionH relativeFrom="column">
                <wp:posOffset>38101</wp:posOffset>
              </wp:positionH>
              <wp:positionV relativeFrom="paragraph">
                <wp:posOffset>0</wp:posOffset>
              </wp:positionV>
              <wp:extent cx="0" cy="12700"/>
              <wp:effectExtent l="0" t="0" r="0" b="0"/>
              <wp:wrapNone/>
              <wp:docPr id="12" name="Straight Arrow Connector 12"/>
              <wp:cNvGraphicFramePr/>
              <a:graphic xmlns:a="http://schemas.openxmlformats.org/drawingml/2006/main">
                <a:graphicData uri="http://schemas.microsoft.com/office/word/2010/wordprocessingShape">
                  <wps:wsp>
                    <wps:cNvCnPr/>
                    <wps:spPr>
                      <a:xfrm>
                        <a:off x="2486825" y="3780000"/>
                        <a:ext cx="5718351" cy="0"/>
                      </a:xfrm>
                      <a:prstGeom prst="straightConnector1">
                        <a:avLst/>
                      </a:prstGeom>
                      <a:noFill/>
                      <a:ln w="12700" cap="flat" cmpd="sng">
                        <a:solidFill>
                          <a:srgbClr val="002060"/>
                        </a:solidFill>
                        <a:prstDash val="solid"/>
                        <a:round/>
                        <a:headEnd type="none" w="sm" len="sm"/>
                        <a:tailEnd type="none" w="sm" len="sm"/>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38101</wp:posOffset>
              </wp:positionH>
              <wp:positionV relativeFrom="paragraph">
                <wp:posOffset>0</wp:posOffset>
              </wp:positionV>
              <wp:extent cx="0" cy="12700"/>
              <wp:effectExtent b="0" l="0" r="0" t="0"/>
              <wp:wrapNone/>
              <wp:docPr id="12"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6472A" w14:textId="77777777" w:rsidR="00741CAE" w:rsidRDefault="00741CAE">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A1287"/>
    <w:multiLevelType w:val="multilevel"/>
    <w:tmpl w:val="0622C60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EEE26B6"/>
    <w:multiLevelType w:val="multilevel"/>
    <w:tmpl w:val="7CF8BA2C"/>
    <w:lvl w:ilvl="0">
      <w:start w:val="1"/>
      <w:numFmt w:val="decimal"/>
      <w:pStyle w:val="2"/>
      <w:lvlText w:val="%1)"/>
      <w:lvlJc w:val="left"/>
      <w:pPr>
        <w:ind w:left="1494" w:hanging="360"/>
      </w:pPr>
      <w:rPr>
        <w:b w:val="0"/>
        <w:u w:val="none"/>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 w15:restartNumberingAfterBreak="0">
    <w:nsid w:val="5F434CFD"/>
    <w:multiLevelType w:val="multilevel"/>
    <w:tmpl w:val="85CE94C8"/>
    <w:lvl w:ilvl="0">
      <w:start w:val="1"/>
      <w:numFmt w:val="decimal"/>
      <w:pStyle w:val="Bullet"/>
      <w:lvlText w:val="%1."/>
      <w:lvlJc w:val="left"/>
      <w:pPr>
        <w:ind w:left="117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CAE"/>
    <w:rsid w:val="001E04B4"/>
    <w:rsid w:val="00330ED8"/>
    <w:rsid w:val="004303A3"/>
    <w:rsid w:val="00741CAE"/>
    <w:rsid w:val="008B3FE4"/>
    <w:rsid w:val="00C970F7"/>
    <w:rsid w:val="00E90715"/>
    <w:rsid w:val="00F43A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E8CFF"/>
  <w15:docId w15:val="{3FB145A0-B236-4289-B846-19A70CC0B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hy-AM"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3585A"/>
  </w:style>
  <w:style w:type="paragraph" w:styleId="1">
    <w:name w:val="heading 1"/>
    <w:aliases w:val="(Section),(Text),1,Chapter,head3"/>
    <w:basedOn w:val="a0"/>
    <w:next w:val="a0"/>
    <w:link w:val="10"/>
    <w:uiPriority w:val="9"/>
    <w:qFormat/>
    <w:rsid w:val="00232FD0"/>
    <w:pPr>
      <w:keepNext/>
      <w:spacing w:before="240" w:after="60"/>
      <w:outlineLvl w:val="0"/>
    </w:pPr>
    <w:rPr>
      <w:rFonts w:ascii="Cambria" w:hAnsi="Cambria"/>
      <w:b/>
      <w:bCs/>
      <w:kern w:val="32"/>
      <w:sz w:val="32"/>
      <w:szCs w:val="32"/>
      <w:lang w:val="x-none" w:eastAsia="x-none"/>
    </w:rPr>
  </w:style>
  <w:style w:type="paragraph" w:styleId="20">
    <w:name w:val="heading 2"/>
    <w:aliases w:val="Paranum"/>
    <w:basedOn w:val="a0"/>
    <w:next w:val="3"/>
    <w:link w:val="21"/>
    <w:uiPriority w:val="9"/>
    <w:semiHidden/>
    <w:unhideWhenUsed/>
    <w:qFormat/>
    <w:rsid w:val="00232FD0"/>
    <w:pPr>
      <w:keepNext/>
      <w:overflowPunct w:val="0"/>
      <w:autoSpaceDE w:val="0"/>
      <w:autoSpaceDN w:val="0"/>
      <w:adjustRightInd w:val="0"/>
      <w:spacing w:after="220"/>
      <w:textAlignment w:val="baseline"/>
      <w:outlineLvl w:val="1"/>
    </w:pPr>
    <w:rPr>
      <w:b/>
      <w:sz w:val="28"/>
      <w:szCs w:val="20"/>
      <w:lang w:val="en-GB" w:eastAsia="x-none"/>
    </w:rPr>
  </w:style>
  <w:style w:type="paragraph" w:styleId="3">
    <w:name w:val="heading 3"/>
    <w:aliases w:val="Centered,(text),(Sub-Chapter),Heading 3 Char Char Char Char Char Char"/>
    <w:basedOn w:val="a0"/>
    <w:next w:val="Text"/>
    <w:link w:val="30"/>
    <w:uiPriority w:val="9"/>
    <w:semiHidden/>
    <w:unhideWhenUsed/>
    <w:qFormat/>
    <w:rsid w:val="00232FD0"/>
    <w:pPr>
      <w:keepNext/>
      <w:overflowPunct w:val="0"/>
      <w:autoSpaceDE w:val="0"/>
      <w:autoSpaceDN w:val="0"/>
      <w:adjustRightInd w:val="0"/>
      <w:spacing w:after="220"/>
      <w:textAlignment w:val="baseline"/>
      <w:outlineLvl w:val="2"/>
    </w:pPr>
    <w:rPr>
      <w:b/>
      <w:szCs w:val="20"/>
      <w:lang w:val="en-GB" w:eastAsia="x-none"/>
    </w:rPr>
  </w:style>
  <w:style w:type="paragraph" w:styleId="4">
    <w:name w:val="heading 4"/>
    <w:aliases w:val="Centred"/>
    <w:basedOn w:val="a0"/>
    <w:next w:val="Text"/>
    <w:link w:val="40"/>
    <w:uiPriority w:val="9"/>
    <w:semiHidden/>
    <w:unhideWhenUsed/>
    <w:qFormat/>
    <w:rsid w:val="00232FD0"/>
    <w:pPr>
      <w:keepNext/>
      <w:overflowPunct w:val="0"/>
      <w:autoSpaceDE w:val="0"/>
      <w:autoSpaceDN w:val="0"/>
      <w:adjustRightInd w:val="0"/>
      <w:spacing w:after="220"/>
      <w:ind w:hanging="851"/>
      <w:textAlignment w:val="baseline"/>
      <w:outlineLvl w:val="3"/>
    </w:pPr>
    <w:rPr>
      <w:b/>
      <w:i/>
      <w:szCs w:val="20"/>
      <w:lang w:val="en-GB" w:eastAsia="x-none"/>
    </w:rPr>
  </w:style>
  <w:style w:type="paragraph" w:styleId="5">
    <w:name w:val="heading 5"/>
    <w:aliases w:val="Side"/>
    <w:basedOn w:val="a0"/>
    <w:link w:val="50"/>
    <w:uiPriority w:val="9"/>
    <w:semiHidden/>
    <w:unhideWhenUsed/>
    <w:qFormat/>
    <w:rsid w:val="00232FD0"/>
    <w:pPr>
      <w:overflowPunct w:val="0"/>
      <w:autoSpaceDE w:val="0"/>
      <w:autoSpaceDN w:val="0"/>
      <w:adjustRightInd w:val="0"/>
      <w:spacing w:before="130"/>
      <w:textAlignment w:val="baseline"/>
      <w:outlineLvl w:val="4"/>
    </w:pPr>
    <w:rPr>
      <w:sz w:val="22"/>
      <w:szCs w:val="20"/>
      <w:lang w:val="en-GB" w:eastAsia="x-none"/>
    </w:rPr>
  </w:style>
  <w:style w:type="paragraph" w:styleId="6">
    <w:name w:val="heading 6"/>
    <w:basedOn w:val="a0"/>
    <w:next w:val="7"/>
    <w:link w:val="60"/>
    <w:uiPriority w:val="9"/>
    <w:semiHidden/>
    <w:unhideWhenUsed/>
    <w:qFormat/>
    <w:rsid w:val="00232FD0"/>
    <w:pPr>
      <w:overflowPunct w:val="0"/>
      <w:autoSpaceDE w:val="0"/>
      <w:autoSpaceDN w:val="0"/>
      <w:adjustRightInd w:val="0"/>
      <w:spacing w:before="240" w:after="60"/>
      <w:ind w:hanging="851"/>
      <w:textAlignment w:val="baseline"/>
      <w:outlineLvl w:val="5"/>
    </w:pPr>
    <w:rPr>
      <w:sz w:val="36"/>
      <w:szCs w:val="20"/>
      <w:lang w:val="en-GB" w:eastAsia="x-none"/>
    </w:rPr>
  </w:style>
  <w:style w:type="paragraph" w:styleId="7">
    <w:name w:val="heading 7"/>
    <w:basedOn w:val="a0"/>
    <w:next w:val="a0"/>
    <w:link w:val="70"/>
    <w:unhideWhenUsed/>
    <w:qFormat/>
    <w:rsid w:val="00070353"/>
    <w:pPr>
      <w:spacing w:before="240" w:after="60"/>
      <w:outlineLvl w:val="6"/>
    </w:pPr>
    <w:rPr>
      <w:rFonts w:ascii="Calibri" w:hAnsi="Calibri"/>
      <w:lang w:val="x-none" w:eastAsia="x-none"/>
    </w:rPr>
  </w:style>
  <w:style w:type="paragraph" w:styleId="8">
    <w:name w:val="heading 8"/>
    <w:basedOn w:val="a0"/>
    <w:next w:val="a0"/>
    <w:link w:val="80"/>
    <w:qFormat/>
    <w:rsid w:val="00232FD0"/>
    <w:pPr>
      <w:overflowPunct w:val="0"/>
      <w:autoSpaceDE w:val="0"/>
      <w:autoSpaceDN w:val="0"/>
      <w:adjustRightInd w:val="0"/>
      <w:spacing w:before="240" w:after="60"/>
      <w:textAlignment w:val="baseline"/>
      <w:outlineLvl w:val="7"/>
    </w:pPr>
    <w:rPr>
      <w:sz w:val="22"/>
      <w:szCs w:val="20"/>
      <w:lang w:val="en-GB" w:eastAsia="x-none"/>
    </w:rPr>
  </w:style>
  <w:style w:type="paragraph" w:styleId="9">
    <w:name w:val="heading 9"/>
    <w:basedOn w:val="a0"/>
    <w:next w:val="a0"/>
    <w:link w:val="90"/>
    <w:qFormat/>
    <w:rsid w:val="00232FD0"/>
    <w:pPr>
      <w:overflowPunct w:val="0"/>
      <w:autoSpaceDE w:val="0"/>
      <w:autoSpaceDN w:val="0"/>
      <w:adjustRightInd w:val="0"/>
      <w:spacing w:before="240" w:after="60"/>
      <w:textAlignment w:val="baseline"/>
      <w:outlineLvl w:val="8"/>
    </w:pPr>
    <w:rPr>
      <w:sz w:val="22"/>
      <w:szCs w:val="20"/>
      <w:lang w:val="en-GB"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uiPriority w:val="10"/>
    <w:qFormat/>
    <w:rsid w:val="00232FD0"/>
    <w:pPr>
      <w:spacing w:line="360" w:lineRule="auto"/>
      <w:jc w:val="center"/>
    </w:pPr>
    <w:rPr>
      <w:rFonts w:ascii="Times Armenian" w:hAnsi="Times Armenian"/>
      <w:b/>
      <w:bCs/>
      <w:sz w:val="22"/>
      <w:lang w:val="x-none" w:eastAsia="x-none"/>
    </w:rPr>
  </w:style>
  <w:style w:type="paragraph" w:styleId="a6">
    <w:name w:val="Balloon Text"/>
    <w:basedOn w:val="a0"/>
    <w:link w:val="a7"/>
    <w:rsid w:val="004A0857"/>
    <w:rPr>
      <w:rFonts w:ascii="Tahoma" w:hAnsi="Tahoma"/>
      <w:sz w:val="16"/>
      <w:szCs w:val="16"/>
      <w:lang w:val="x-none" w:eastAsia="x-none"/>
    </w:rPr>
  </w:style>
  <w:style w:type="paragraph" w:styleId="a8">
    <w:name w:val="Normal (Web)"/>
    <w:basedOn w:val="a0"/>
    <w:uiPriority w:val="99"/>
    <w:rsid w:val="00252209"/>
    <w:pPr>
      <w:spacing w:before="100" w:beforeAutospacing="1" w:after="100" w:afterAutospacing="1"/>
    </w:pPr>
  </w:style>
  <w:style w:type="character" w:styleId="a9">
    <w:name w:val="Strong"/>
    <w:uiPriority w:val="22"/>
    <w:qFormat/>
    <w:rsid w:val="00252209"/>
    <w:rPr>
      <w:b/>
      <w:bCs/>
    </w:rPr>
  </w:style>
  <w:style w:type="paragraph" w:styleId="aa">
    <w:name w:val="footnote text"/>
    <w:aliases w:val="fn,ADB,single space,footnote text Char,Footnote Text Char,fn Char,ADB Char,single space Char Char,footnote text,FOOTNOTES Char,FOOTNOTES Char Char Char,FOOTNOTES,Footnote Text Char2 Char,Footnote Text Char1 Char Char,f,Footnote,Fußnote"/>
    <w:basedOn w:val="a0"/>
    <w:link w:val="ab"/>
    <w:autoRedefine/>
    <w:rsid w:val="00C169BE"/>
    <w:pPr>
      <w:jc w:val="both"/>
    </w:pPr>
    <w:rPr>
      <w:rFonts w:ascii="GHEA Grapalat" w:hAnsi="GHEA Grapalat"/>
      <w:i/>
      <w:sz w:val="16"/>
      <w:szCs w:val="20"/>
      <w:lang w:val="x-none" w:eastAsia="x-none"/>
    </w:rPr>
  </w:style>
  <w:style w:type="character" w:customStyle="1" w:styleId="ab">
    <w:name w:val="Текст сноски Знак"/>
    <w:aliases w:val="fn Знак,ADB Знак,single space Знак,footnote text Char Знак,Footnote Text Char Знак,fn Char Знак,ADB Char Знак,single space Char Char Знак,footnote text Знак,FOOTNOTES Char Знак,FOOTNOTES Char Char Char Знак,FOOTNOTES Знак,f Знак"/>
    <w:link w:val="aa"/>
    <w:rsid w:val="00C169BE"/>
    <w:rPr>
      <w:rFonts w:ascii="GHEA Grapalat" w:hAnsi="GHEA Grapalat"/>
      <w:i/>
      <w:sz w:val="16"/>
      <w:lang w:val="x-none" w:eastAsia="x-none"/>
    </w:rPr>
  </w:style>
  <w:style w:type="character" w:styleId="ac">
    <w:name w:val="footnote reference"/>
    <w:aliases w:val="ftref,Footnote Reference Number,Footnote Reference_LVL6,Footnote Reference_LVL61,Footnote Reference_LVL62,Footnote Reference_LVL63,Footnote Reference_LVL64,16 Point,Superscript 6 Point,Знак сноски-FN,SUPERS"/>
    <w:rsid w:val="007757BB"/>
    <w:rPr>
      <w:vertAlign w:val="superscript"/>
    </w:rPr>
  </w:style>
  <w:style w:type="paragraph" w:customStyle="1" w:styleId="StyleStyleHeading2ChapterParanumTextSylfaen1ArialUni">
    <w:name w:val="Style Style Heading 2.(Chapter).Paranum.Text + Sylfaen1 + Arial Uni..."/>
    <w:basedOn w:val="a0"/>
    <w:link w:val="StyleStyleHeading2ChapterParanumTextSylfaen1ArialUniChar"/>
    <w:autoRedefine/>
    <w:rsid w:val="007757BB"/>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7757BB"/>
    <w:rPr>
      <w:rFonts w:ascii="GHEA Grapalat" w:hAnsi="GHEA Grapalat"/>
      <w:b/>
      <w:bCs/>
      <w:spacing w:val="24"/>
      <w:kern w:val="28"/>
      <w:sz w:val="22"/>
      <w:szCs w:val="22"/>
      <w:lang w:val="af-ZA" w:eastAsia="en-US" w:bidi="ar-SA"/>
    </w:rPr>
  </w:style>
  <w:style w:type="paragraph" w:styleId="ad">
    <w:name w:val="header"/>
    <w:basedOn w:val="a0"/>
    <w:link w:val="ae"/>
    <w:uiPriority w:val="99"/>
    <w:rsid w:val="00070353"/>
    <w:pPr>
      <w:tabs>
        <w:tab w:val="center" w:pos="4680"/>
        <w:tab w:val="right" w:pos="9360"/>
      </w:tabs>
    </w:pPr>
    <w:rPr>
      <w:lang w:val="x-none" w:eastAsia="x-none"/>
    </w:rPr>
  </w:style>
  <w:style w:type="character" w:customStyle="1" w:styleId="ae">
    <w:name w:val="Верхний колонтитул Знак"/>
    <w:link w:val="ad"/>
    <w:uiPriority w:val="99"/>
    <w:rsid w:val="00070353"/>
    <w:rPr>
      <w:sz w:val="24"/>
      <w:szCs w:val="24"/>
    </w:rPr>
  </w:style>
  <w:style w:type="paragraph" w:styleId="af">
    <w:name w:val="footer"/>
    <w:basedOn w:val="a0"/>
    <w:link w:val="af0"/>
    <w:uiPriority w:val="99"/>
    <w:rsid w:val="00070353"/>
    <w:pPr>
      <w:tabs>
        <w:tab w:val="center" w:pos="4680"/>
        <w:tab w:val="right" w:pos="9360"/>
      </w:tabs>
    </w:pPr>
    <w:rPr>
      <w:lang w:val="x-none" w:eastAsia="x-none"/>
    </w:rPr>
  </w:style>
  <w:style w:type="character" w:customStyle="1" w:styleId="af0">
    <w:name w:val="Нижний колонтитул Знак"/>
    <w:link w:val="af"/>
    <w:uiPriority w:val="99"/>
    <w:rsid w:val="00070353"/>
    <w:rPr>
      <w:sz w:val="24"/>
      <w:szCs w:val="24"/>
    </w:rPr>
  </w:style>
  <w:style w:type="character" w:customStyle="1" w:styleId="70">
    <w:name w:val="Заголовок 7 Знак"/>
    <w:link w:val="7"/>
    <w:rsid w:val="00070353"/>
    <w:rPr>
      <w:rFonts w:ascii="Calibri" w:eastAsia="Times New Roman" w:hAnsi="Calibri" w:cs="Times New Roman"/>
      <w:sz w:val="24"/>
      <w:szCs w:val="24"/>
    </w:rPr>
  </w:style>
  <w:style w:type="character" w:customStyle="1" w:styleId="10">
    <w:name w:val="Заголовок 1 Знак"/>
    <w:aliases w:val="(Section) Знак,(Text) Знак,1 Знак,Chapter Знак,head3 Знак"/>
    <w:link w:val="1"/>
    <w:rsid w:val="00232FD0"/>
    <w:rPr>
      <w:rFonts w:ascii="Cambria" w:eastAsia="Times New Roman" w:hAnsi="Cambria" w:cs="Times New Roman"/>
      <w:b/>
      <w:bCs/>
      <w:kern w:val="32"/>
      <w:sz w:val="32"/>
      <w:szCs w:val="32"/>
    </w:rPr>
  </w:style>
  <w:style w:type="character" w:customStyle="1" w:styleId="21">
    <w:name w:val="Заголовок 2 Знак"/>
    <w:aliases w:val="Paranum Знак"/>
    <w:link w:val="20"/>
    <w:rsid w:val="00232FD0"/>
    <w:rPr>
      <w:b/>
      <w:sz w:val="28"/>
      <w:lang w:val="en-GB" w:eastAsia="x-none"/>
    </w:rPr>
  </w:style>
  <w:style w:type="character" w:customStyle="1" w:styleId="30">
    <w:name w:val="Заголовок 3 Знак"/>
    <w:aliases w:val="Centered Знак,(text) Знак,(Sub-Chapter) Знак,Heading 3 Char Char Char Char Char Char Знак"/>
    <w:link w:val="3"/>
    <w:rsid w:val="00232FD0"/>
    <w:rPr>
      <w:b/>
      <w:sz w:val="24"/>
      <w:lang w:val="en-GB"/>
    </w:rPr>
  </w:style>
  <w:style w:type="character" w:customStyle="1" w:styleId="40">
    <w:name w:val="Заголовок 4 Знак"/>
    <w:aliases w:val="Centred Знак"/>
    <w:link w:val="4"/>
    <w:rsid w:val="00232FD0"/>
    <w:rPr>
      <w:b/>
      <w:i/>
      <w:sz w:val="24"/>
      <w:lang w:val="en-GB"/>
    </w:rPr>
  </w:style>
  <w:style w:type="character" w:customStyle="1" w:styleId="50">
    <w:name w:val="Заголовок 5 Знак"/>
    <w:aliases w:val="Side Знак"/>
    <w:link w:val="5"/>
    <w:rsid w:val="00232FD0"/>
    <w:rPr>
      <w:sz w:val="22"/>
      <w:lang w:val="en-GB"/>
    </w:rPr>
  </w:style>
  <w:style w:type="character" w:customStyle="1" w:styleId="60">
    <w:name w:val="Заголовок 6 Знак"/>
    <w:link w:val="6"/>
    <w:rsid w:val="00232FD0"/>
    <w:rPr>
      <w:sz w:val="36"/>
      <w:lang w:val="en-GB"/>
    </w:rPr>
  </w:style>
  <w:style w:type="character" w:customStyle="1" w:styleId="80">
    <w:name w:val="Заголовок 8 Знак"/>
    <w:link w:val="8"/>
    <w:rsid w:val="00232FD0"/>
    <w:rPr>
      <w:sz w:val="22"/>
      <w:lang w:val="en-GB"/>
    </w:rPr>
  </w:style>
  <w:style w:type="character" w:customStyle="1" w:styleId="90">
    <w:name w:val="Заголовок 9 Знак"/>
    <w:link w:val="9"/>
    <w:rsid w:val="00232FD0"/>
    <w:rPr>
      <w:sz w:val="22"/>
      <w:lang w:val="en-GB"/>
    </w:rPr>
  </w:style>
  <w:style w:type="paragraph" w:customStyle="1" w:styleId="Text">
    <w:name w:val="Text"/>
    <w:basedOn w:val="a0"/>
    <w:rsid w:val="00232FD0"/>
    <w:pPr>
      <w:overflowPunct w:val="0"/>
      <w:autoSpaceDE w:val="0"/>
      <w:autoSpaceDN w:val="0"/>
      <w:adjustRightInd w:val="0"/>
      <w:spacing w:after="220"/>
      <w:jc w:val="both"/>
      <w:textAlignment w:val="baseline"/>
    </w:pPr>
    <w:rPr>
      <w:sz w:val="22"/>
      <w:szCs w:val="20"/>
      <w:lang w:val="en-GB"/>
    </w:rPr>
  </w:style>
  <w:style w:type="paragraph" w:styleId="a">
    <w:name w:val="List Bullet"/>
    <w:basedOn w:val="a0"/>
    <w:autoRedefine/>
    <w:rsid w:val="00232FD0"/>
    <w:pPr>
      <w:numPr>
        <w:numId w:val="3"/>
      </w:numPr>
      <w:overflowPunct w:val="0"/>
      <w:autoSpaceDE w:val="0"/>
      <w:autoSpaceDN w:val="0"/>
      <w:adjustRightInd w:val="0"/>
      <w:spacing w:before="130"/>
      <w:jc w:val="both"/>
      <w:textAlignment w:val="baseline"/>
    </w:pPr>
    <w:rPr>
      <w:sz w:val="22"/>
      <w:szCs w:val="20"/>
      <w:lang w:val="en-GB"/>
    </w:rPr>
  </w:style>
  <w:style w:type="paragraph" w:styleId="22">
    <w:name w:val="Body Text 2"/>
    <w:basedOn w:val="a0"/>
    <w:link w:val="23"/>
    <w:rsid w:val="00232FD0"/>
    <w:pPr>
      <w:spacing w:line="360" w:lineRule="auto"/>
      <w:jc w:val="center"/>
    </w:pPr>
    <w:rPr>
      <w:rFonts w:ascii="Times Armenian" w:hAnsi="Times Armenian"/>
      <w:b/>
      <w:bCs/>
      <w:sz w:val="32"/>
      <w:lang w:val="fr-FR" w:eastAsia="x-none"/>
    </w:rPr>
  </w:style>
  <w:style w:type="character" w:customStyle="1" w:styleId="23">
    <w:name w:val="Основной текст 2 Знак"/>
    <w:link w:val="22"/>
    <w:rsid w:val="00232FD0"/>
    <w:rPr>
      <w:rFonts w:ascii="Times Armenian" w:hAnsi="Times Armenian"/>
      <w:b/>
      <w:bCs/>
      <w:sz w:val="32"/>
      <w:szCs w:val="24"/>
      <w:lang w:val="fr-FR" w:eastAsia="x-none"/>
    </w:rPr>
  </w:style>
  <w:style w:type="paragraph" w:styleId="af1">
    <w:name w:val="Body Text"/>
    <w:aliases w:val="(Main Text),date,Body Text (Main text)"/>
    <w:basedOn w:val="a0"/>
    <w:link w:val="af2"/>
    <w:rsid w:val="00232F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af2">
    <w:name w:val="Основной текст Знак"/>
    <w:aliases w:val="(Main Text) Знак,date Знак,Body Text (Main text) Знак"/>
    <w:link w:val="af1"/>
    <w:rsid w:val="00232FD0"/>
    <w:rPr>
      <w:rFonts w:ascii="Times LatArm" w:hAnsi="Times LatArm"/>
      <w:b/>
      <w:bCs/>
      <w:sz w:val="40"/>
      <w:lang w:val="en-GB"/>
    </w:rPr>
  </w:style>
  <w:style w:type="paragraph" w:styleId="31">
    <w:name w:val="Body Text Indent 3"/>
    <w:basedOn w:val="a0"/>
    <w:link w:val="32"/>
    <w:rsid w:val="00232FD0"/>
    <w:pPr>
      <w:overflowPunct w:val="0"/>
      <w:autoSpaceDE w:val="0"/>
      <w:autoSpaceDN w:val="0"/>
      <w:adjustRightInd w:val="0"/>
      <w:spacing w:line="360" w:lineRule="auto"/>
      <w:ind w:firstLine="567"/>
      <w:jc w:val="both"/>
      <w:textAlignment w:val="baseline"/>
    </w:pPr>
    <w:rPr>
      <w:rFonts w:ascii="Times Armenian" w:hAnsi="Times Armenian"/>
      <w:color w:val="993300"/>
      <w:sz w:val="22"/>
      <w:lang w:eastAsia="x-none"/>
    </w:rPr>
  </w:style>
  <w:style w:type="character" w:customStyle="1" w:styleId="32">
    <w:name w:val="Основной текст с отступом 3 Знак"/>
    <w:link w:val="31"/>
    <w:rsid w:val="00232FD0"/>
    <w:rPr>
      <w:rFonts w:ascii="Times Armenian" w:hAnsi="Times Armenian"/>
      <w:color w:val="993300"/>
      <w:sz w:val="22"/>
      <w:szCs w:val="24"/>
      <w:lang w:val="hy-AM"/>
    </w:rPr>
  </w:style>
  <w:style w:type="paragraph" w:styleId="af3">
    <w:name w:val="Block Text"/>
    <w:basedOn w:val="a0"/>
    <w:rsid w:val="00232FD0"/>
    <w:pPr>
      <w:spacing w:line="360" w:lineRule="auto"/>
      <w:ind w:left="800" w:right="800" w:firstLine="600"/>
      <w:jc w:val="both"/>
    </w:pPr>
    <w:rPr>
      <w:rFonts w:ascii="Times Armenian" w:hAnsi="Times Armenian"/>
      <w:sz w:val="22"/>
    </w:rPr>
  </w:style>
  <w:style w:type="paragraph" w:styleId="af4">
    <w:name w:val="Plain Text"/>
    <w:basedOn w:val="a0"/>
    <w:link w:val="af5"/>
    <w:rsid w:val="00232FD0"/>
    <w:rPr>
      <w:rFonts w:ascii="Courier New" w:hAnsi="Courier New"/>
      <w:sz w:val="20"/>
      <w:szCs w:val="20"/>
      <w:lang w:eastAsia="x-none"/>
    </w:rPr>
  </w:style>
  <w:style w:type="character" w:customStyle="1" w:styleId="af5">
    <w:name w:val="Текст Знак"/>
    <w:link w:val="af4"/>
    <w:rsid w:val="00232FD0"/>
    <w:rPr>
      <w:rFonts w:ascii="Courier New" w:hAnsi="Courier New" w:cs="Courier New"/>
      <w:lang w:val="hy-AM"/>
    </w:rPr>
  </w:style>
  <w:style w:type="paragraph" w:styleId="af6">
    <w:name w:val="Body Text Indent"/>
    <w:basedOn w:val="a0"/>
    <w:link w:val="af7"/>
    <w:rsid w:val="00232FD0"/>
    <w:pPr>
      <w:overflowPunct w:val="0"/>
      <w:autoSpaceDE w:val="0"/>
      <w:autoSpaceDN w:val="0"/>
      <w:adjustRightInd w:val="0"/>
      <w:spacing w:line="360" w:lineRule="auto"/>
      <w:ind w:firstLine="567"/>
      <w:jc w:val="both"/>
      <w:textAlignment w:val="baseline"/>
    </w:pPr>
    <w:rPr>
      <w:rFonts w:ascii="Times LatArm" w:hAnsi="Times LatArm"/>
      <w:sz w:val="22"/>
      <w:szCs w:val="20"/>
      <w:lang w:val="en-GB" w:eastAsia="x-none"/>
    </w:rPr>
  </w:style>
  <w:style w:type="character" w:customStyle="1" w:styleId="af7">
    <w:name w:val="Основной текст с отступом Знак"/>
    <w:link w:val="af6"/>
    <w:rsid w:val="00232FD0"/>
    <w:rPr>
      <w:rFonts w:ascii="Times LatArm" w:hAnsi="Times LatArm"/>
      <w:sz w:val="22"/>
      <w:lang w:val="en-GB" w:eastAsia="x-none"/>
    </w:rPr>
  </w:style>
  <w:style w:type="paragraph" w:customStyle="1" w:styleId="Tabletext">
    <w:name w:val="Tabletext"/>
    <w:basedOn w:val="a0"/>
    <w:rsid w:val="00232FD0"/>
    <w:pPr>
      <w:overflowPunct w:val="0"/>
      <w:autoSpaceDE w:val="0"/>
      <w:autoSpaceDN w:val="0"/>
      <w:adjustRightInd w:val="0"/>
      <w:ind w:left="153" w:hanging="153"/>
      <w:textAlignment w:val="baseline"/>
    </w:pPr>
    <w:rPr>
      <w:sz w:val="18"/>
      <w:szCs w:val="20"/>
      <w:lang w:val="en-GB"/>
    </w:rPr>
  </w:style>
  <w:style w:type="paragraph" w:styleId="24">
    <w:name w:val="Body Text Indent 2"/>
    <w:basedOn w:val="a0"/>
    <w:link w:val="25"/>
    <w:rsid w:val="00232FD0"/>
    <w:pPr>
      <w:overflowPunct w:val="0"/>
      <w:autoSpaceDE w:val="0"/>
      <w:autoSpaceDN w:val="0"/>
      <w:adjustRightInd w:val="0"/>
      <w:spacing w:line="360" w:lineRule="auto"/>
      <w:ind w:firstLine="284"/>
      <w:jc w:val="both"/>
      <w:textAlignment w:val="baseline"/>
    </w:pPr>
    <w:rPr>
      <w:rFonts w:ascii="Times LatArm" w:hAnsi="Times LatArm"/>
      <w:sz w:val="22"/>
      <w:szCs w:val="20"/>
      <w:lang w:val="fr-FR" w:eastAsia="x-none"/>
    </w:rPr>
  </w:style>
  <w:style w:type="character" w:customStyle="1" w:styleId="25">
    <w:name w:val="Основной текст с отступом 2 Знак"/>
    <w:link w:val="24"/>
    <w:rsid w:val="00232FD0"/>
    <w:rPr>
      <w:rFonts w:ascii="Times LatArm" w:hAnsi="Times LatArm"/>
      <w:sz w:val="22"/>
      <w:lang w:val="fr-FR"/>
    </w:rPr>
  </w:style>
  <w:style w:type="paragraph" w:customStyle="1" w:styleId="Graphic">
    <w:name w:val="Graphic"/>
    <w:basedOn w:val="Text"/>
    <w:rsid w:val="00232FD0"/>
    <w:pPr>
      <w:keepNext/>
      <w:spacing w:after="130"/>
      <w:jc w:val="center"/>
    </w:pPr>
  </w:style>
  <w:style w:type="character" w:customStyle="1" w:styleId="FooterChar1">
    <w:name w:val="Footer Char1"/>
    <w:locked/>
    <w:rsid w:val="00232FD0"/>
    <w:rPr>
      <w:sz w:val="22"/>
      <w:lang w:val="en-GB" w:eastAsia="en-US" w:bidi="ar-SA"/>
    </w:rPr>
  </w:style>
  <w:style w:type="paragraph" w:customStyle="1" w:styleId="Bullet">
    <w:name w:val="Bullet"/>
    <w:aliases w:val="bl,Bullet L1,bl1"/>
    <w:basedOn w:val="a0"/>
    <w:rsid w:val="00232FD0"/>
    <w:pPr>
      <w:numPr>
        <w:numId w:val="2"/>
      </w:numPr>
      <w:overflowPunct w:val="0"/>
      <w:autoSpaceDE w:val="0"/>
      <w:autoSpaceDN w:val="0"/>
      <w:adjustRightInd w:val="0"/>
      <w:spacing w:after="130"/>
      <w:jc w:val="both"/>
      <w:textAlignment w:val="baseline"/>
    </w:pPr>
    <w:rPr>
      <w:sz w:val="22"/>
      <w:szCs w:val="20"/>
      <w:lang w:val="en-GB"/>
    </w:rPr>
  </w:style>
  <w:style w:type="paragraph" w:styleId="af8">
    <w:name w:val="caption"/>
    <w:basedOn w:val="a0"/>
    <w:next w:val="Graphic"/>
    <w:qFormat/>
    <w:rsid w:val="00232FD0"/>
    <w:pPr>
      <w:keepNext/>
      <w:keepLines/>
      <w:overflowPunct w:val="0"/>
      <w:autoSpaceDE w:val="0"/>
      <w:autoSpaceDN w:val="0"/>
      <w:adjustRightInd w:val="0"/>
      <w:spacing w:before="130" w:after="130"/>
      <w:textAlignment w:val="baseline"/>
    </w:pPr>
    <w:rPr>
      <w:b/>
      <w:sz w:val="22"/>
      <w:szCs w:val="20"/>
      <w:lang w:val="en-GB"/>
    </w:rPr>
  </w:style>
  <w:style w:type="character" w:styleId="af9">
    <w:name w:val="page number"/>
    <w:basedOn w:val="a1"/>
    <w:rsid w:val="00232FD0"/>
  </w:style>
  <w:style w:type="character" w:customStyle="1" w:styleId="a5">
    <w:name w:val="Заголовок Знак"/>
    <w:link w:val="a4"/>
    <w:rsid w:val="00232FD0"/>
    <w:rPr>
      <w:rFonts w:ascii="Times Armenian" w:hAnsi="Times Armenian"/>
      <w:b/>
      <w:bCs/>
      <w:sz w:val="22"/>
      <w:szCs w:val="24"/>
    </w:rPr>
  </w:style>
  <w:style w:type="paragraph" w:styleId="2">
    <w:name w:val="List Bullet 2"/>
    <w:basedOn w:val="a0"/>
    <w:autoRedefine/>
    <w:rsid w:val="00232FD0"/>
    <w:pPr>
      <w:numPr>
        <w:numId w:val="1"/>
      </w:numPr>
    </w:pPr>
  </w:style>
  <w:style w:type="paragraph" w:styleId="26">
    <w:name w:val="List Continue 2"/>
    <w:basedOn w:val="a0"/>
    <w:rsid w:val="00232FD0"/>
    <w:pPr>
      <w:spacing w:after="120"/>
      <w:ind w:left="720"/>
    </w:pPr>
  </w:style>
  <w:style w:type="paragraph" w:customStyle="1" w:styleId="GlossaryHeader">
    <w:name w:val="Glossary Header"/>
    <w:next w:val="a0"/>
    <w:rsid w:val="00232FD0"/>
    <w:pPr>
      <w:pageBreakBefore/>
      <w:overflowPunct w:val="0"/>
      <w:autoSpaceDE w:val="0"/>
      <w:autoSpaceDN w:val="0"/>
      <w:adjustRightInd w:val="0"/>
      <w:textAlignment w:val="baseline"/>
    </w:pPr>
    <w:rPr>
      <w:noProof/>
      <w:sz w:val="36"/>
      <w:lang w:val="en-GB"/>
    </w:rPr>
  </w:style>
  <w:style w:type="paragraph" w:styleId="33">
    <w:name w:val="Body Text 3"/>
    <w:basedOn w:val="a0"/>
    <w:link w:val="34"/>
    <w:rsid w:val="00232FD0"/>
    <w:pPr>
      <w:jc w:val="center"/>
    </w:pPr>
    <w:rPr>
      <w:rFonts w:ascii="Times Armenian" w:hAnsi="Times Armenian"/>
      <w:sz w:val="19"/>
      <w:lang w:val="it-IT" w:eastAsia="x-none"/>
    </w:rPr>
  </w:style>
  <w:style w:type="character" w:customStyle="1" w:styleId="34">
    <w:name w:val="Основной текст 3 Знак"/>
    <w:link w:val="33"/>
    <w:rsid w:val="00232FD0"/>
    <w:rPr>
      <w:rFonts w:ascii="Times Armenian" w:hAnsi="Times Armenian"/>
      <w:sz w:val="19"/>
      <w:szCs w:val="24"/>
      <w:lang w:val="it-IT"/>
    </w:rPr>
  </w:style>
  <w:style w:type="paragraph" w:customStyle="1" w:styleId="CaptionSubtitle">
    <w:name w:val="Caption: Subtitle"/>
    <w:rsid w:val="00232FD0"/>
    <w:rPr>
      <w:rFonts w:ascii="Arial" w:hAnsi="Arial"/>
      <w:noProof/>
      <w:sz w:val="18"/>
    </w:rPr>
  </w:style>
  <w:style w:type="paragraph" w:styleId="afa">
    <w:name w:val="annotation text"/>
    <w:basedOn w:val="a0"/>
    <w:link w:val="afb"/>
    <w:rsid w:val="00232FD0"/>
    <w:pPr>
      <w:overflowPunct w:val="0"/>
      <w:autoSpaceDE w:val="0"/>
      <w:autoSpaceDN w:val="0"/>
      <w:adjustRightInd w:val="0"/>
      <w:textAlignment w:val="baseline"/>
    </w:pPr>
    <w:rPr>
      <w:sz w:val="20"/>
      <w:szCs w:val="20"/>
      <w:lang w:val="en-GB" w:eastAsia="x-none"/>
    </w:rPr>
  </w:style>
  <w:style w:type="character" w:customStyle="1" w:styleId="CommentTextChar">
    <w:name w:val="Comment Text Char"/>
    <w:basedOn w:val="a1"/>
    <w:rsid w:val="00232FD0"/>
  </w:style>
  <w:style w:type="paragraph" w:customStyle="1" w:styleId="KLegalHeading3">
    <w:name w:val="KLegal Heading 3"/>
    <w:basedOn w:val="a0"/>
    <w:next w:val="Text"/>
    <w:rsid w:val="00232FD0"/>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a0"/>
    <w:next w:val="Text"/>
    <w:rsid w:val="00232FD0"/>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a0"/>
    <w:next w:val="KLegalHeading2"/>
    <w:rsid w:val="00232FD0"/>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a0"/>
    <w:next w:val="KLegalHeading3"/>
    <w:rsid w:val="00232FD0"/>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232FD0"/>
    <w:rPr>
      <w:rFonts w:ascii="Times Armenian" w:hAnsi="Times Armenian"/>
      <w:b/>
      <w:bCs/>
      <w:sz w:val="24"/>
      <w:szCs w:val="24"/>
      <w:lang w:val="en-GB" w:eastAsia="en-US" w:bidi="ar-SA"/>
    </w:rPr>
  </w:style>
  <w:style w:type="character" w:styleId="afc">
    <w:name w:val="Hyperlink"/>
    <w:uiPriority w:val="99"/>
    <w:unhideWhenUsed/>
    <w:rsid w:val="00232FD0"/>
    <w:rPr>
      <w:color w:val="0000FF"/>
      <w:u w:val="single"/>
    </w:rPr>
  </w:style>
  <w:style w:type="paragraph" w:customStyle="1" w:styleId="font5">
    <w:name w:val="font5"/>
    <w:basedOn w:val="a0"/>
    <w:rsid w:val="00232FD0"/>
    <w:pPr>
      <w:spacing w:before="100" w:beforeAutospacing="1" w:after="100" w:afterAutospacing="1"/>
    </w:pPr>
    <w:rPr>
      <w:rFonts w:ascii="Times Armenian" w:hAnsi="Times Armenian"/>
      <w:color w:val="000000"/>
      <w:sz w:val="16"/>
      <w:szCs w:val="16"/>
    </w:rPr>
  </w:style>
  <w:style w:type="paragraph" w:customStyle="1" w:styleId="font6">
    <w:name w:val="font6"/>
    <w:basedOn w:val="a0"/>
    <w:rsid w:val="00232FD0"/>
    <w:pPr>
      <w:spacing w:before="100" w:beforeAutospacing="1" w:after="100" w:afterAutospacing="1"/>
    </w:pPr>
    <w:rPr>
      <w:rFonts w:ascii="Times Armenian" w:hAnsi="Times Armenian"/>
      <w:b/>
      <w:bCs/>
      <w:color w:val="000000"/>
      <w:sz w:val="16"/>
      <w:szCs w:val="16"/>
    </w:rPr>
  </w:style>
  <w:style w:type="paragraph" w:customStyle="1" w:styleId="font7">
    <w:name w:val="font7"/>
    <w:basedOn w:val="a0"/>
    <w:rsid w:val="00232FD0"/>
    <w:pPr>
      <w:spacing w:before="100" w:beforeAutospacing="1" w:after="100" w:afterAutospacing="1"/>
    </w:pPr>
    <w:rPr>
      <w:rFonts w:ascii="Times Armenian" w:hAnsi="Times Armenian"/>
      <w:color w:val="000000"/>
      <w:sz w:val="20"/>
      <w:szCs w:val="20"/>
    </w:rPr>
  </w:style>
  <w:style w:type="paragraph" w:customStyle="1" w:styleId="font8">
    <w:name w:val="font8"/>
    <w:basedOn w:val="a0"/>
    <w:rsid w:val="00232FD0"/>
    <w:pPr>
      <w:spacing w:before="100" w:beforeAutospacing="1" w:after="100" w:afterAutospacing="1"/>
    </w:pPr>
    <w:rPr>
      <w:rFonts w:ascii="Times Armenian" w:hAnsi="Times Armenian"/>
      <w:color w:val="000000"/>
      <w:sz w:val="16"/>
      <w:szCs w:val="16"/>
    </w:rPr>
  </w:style>
  <w:style w:type="paragraph" w:customStyle="1" w:styleId="font9">
    <w:name w:val="font9"/>
    <w:basedOn w:val="a0"/>
    <w:rsid w:val="00232FD0"/>
    <w:pPr>
      <w:spacing w:before="100" w:beforeAutospacing="1" w:after="100" w:afterAutospacing="1"/>
    </w:pPr>
    <w:rPr>
      <w:rFonts w:ascii="Times Armenian" w:hAnsi="Times Armenian"/>
      <w:color w:val="000000"/>
      <w:sz w:val="22"/>
      <w:szCs w:val="22"/>
    </w:rPr>
  </w:style>
  <w:style w:type="paragraph" w:customStyle="1" w:styleId="font10">
    <w:name w:val="font10"/>
    <w:basedOn w:val="a0"/>
    <w:rsid w:val="00232FD0"/>
    <w:pPr>
      <w:spacing w:before="100" w:beforeAutospacing="1" w:after="100" w:afterAutospacing="1"/>
    </w:pPr>
    <w:rPr>
      <w:rFonts w:ascii="Times Armenian" w:hAnsi="Times Armenian"/>
      <w:b/>
      <w:bCs/>
      <w:color w:val="000000"/>
      <w:sz w:val="16"/>
      <w:szCs w:val="16"/>
    </w:rPr>
  </w:style>
  <w:style w:type="paragraph" w:customStyle="1" w:styleId="xl65">
    <w:name w:val="xl65"/>
    <w:basedOn w:val="a0"/>
    <w:rsid w:val="00232FD0"/>
    <w:pPr>
      <w:spacing w:before="100" w:beforeAutospacing="1" w:after="100" w:afterAutospacing="1"/>
      <w:textAlignment w:val="center"/>
    </w:pPr>
  </w:style>
  <w:style w:type="paragraph" w:customStyle="1" w:styleId="xl66">
    <w:name w:val="xl66"/>
    <w:basedOn w:val="a0"/>
    <w:rsid w:val="00232FD0"/>
    <w:pPr>
      <w:pBdr>
        <w:right w:val="single" w:sz="8" w:space="0" w:color="auto"/>
      </w:pBdr>
      <w:spacing w:before="100" w:beforeAutospacing="1" w:after="100" w:afterAutospacing="1"/>
      <w:jc w:val="center"/>
      <w:textAlignment w:val="center"/>
    </w:pPr>
    <w:rPr>
      <w:rFonts w:ascii="Times Armenian" w:hAnsi="Times Armenian"/>
      <w:sz w:val="16"/>
      <w:szCs w:val="16"/>
    </w:rPr>
  </w:style>
  <w:style w:type="paragraph" w:customStyle="1" w:styleId="xl67">
    <w:name w:val="xl67"/>
    <w:basedOn w:val="a0"/>
    <w:rsid w:val="00232FD0"/>
    <w:pPr>
      <w:spacing w:before="100" w:beforeAutospacing="1" w:after="100" w:afterAutospacing="1"/>
      <w:jc w:val="center"/>
      <w:textAlignment w:val="center"/>
    </w:pPr>
  </w:style>
  <w:style w:type="paragraph" w:customStyle="1" w:styleId="xl68">
    <w:name w:val="xl68"/>
    <w:basedOn w:val="a0"/>
    <w:rsid w:val="00232FD0"/>
    <w:pPr>
      <w:spacing w:before="100" w:beforeAutospacing="1" w:after="100" w:afterAutospacing="1"/>
      <w:jc w:val="right"/>
      <w:textAlignment w:val="top"/>
    </w:pPr>
    <w:rPr>
      <w:rFonts w:ascii="Times Armenian" w:hAnsi="Times Armenian"/>
      <w:sz w:val="18"/>
      <w:szCs w:val="18"/>
    </w:rPr>
  </w:style>
  <w:style w:type="paragraph" w:customStyle="1" w:styleId="xl69">
    <w:name w:val="xl69"/>
    <w:basedOn w:val="a0"/>
    <w:rsid w:val="00232FD0"/>
    <w:pPr>
      <w:spacing w:before="100" w:beforeAutospacing="1" w:after="100" w:afterAutospacing="1"/>
      <w:jc w:val="both"/>
      <w:textAlignment w:val="top"/>
    </w:pPr>
    <w:rPr>
      <w:rFonts w:ascii="Times Armenian" w:hAnsi="Times Armenian"/>
      <w:sz w:val="18"/>
      <w:szCs w:val="18"/>
    </w:rPr>
  </w:style>
  <w:style w:type="paragraph" w:customStyle="1" w:styleId="xl70">
    <w:name w:val="xl70"/>
    <w:basedOn w:val="a0"/>
    <w:rsid w:val="00232FD0"/>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rPr>
  </w:style>
  <w:style w:type="paragraph" w:customStyle="1" w:styleId="xl71">
    <w:name w:val="xl71"/>
    <w:basedOn w:val="a0"/>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rPr>
  </w:style>
  <w:style w:type="paragraph" w:customStyle="1" w:styleId="xl72">
    <w:name w:val="xl72"/>
    <w:basedOn w:val="a0"/>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rPr>
  </w:style>
  <w:style w:type="paragraph" w:customStyle="1" w:styleId="xl73">
    <w:name w:val="xl73"/>
    <w:basedOn w:val="a0"/>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rPr>
  </w:style>
  <w:style w:type="paragraph" w:customStyle="1" w:styleId="xl74">
    <w:name w:val="xl74"/>
    <w:basedOn w:val="a0"/>
    <w:rsid w:val="00232FD0"/>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rPr>
  </w:style>
  <w:style w:type="paragraph" w:customStyle="1" w:styleId="xl75">
    <w:name w:val="xl75"/>
    <w:basedOn w:val="a0"/>
    <w:rsid w:val="00232FD0"/>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rPr>
  </w:style>
  <w:style w:type="paragraph" w:customStyle="1" w:styleId="xl76">
    <w:name w:val="xl76"/>
    <w:basedOn w:val="a0"/>
    <w:rsid w:val="00232FD0"/>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rPr>
  </w:style>
  <w:style w:type="paragraph" w:customStyle="1" w:styleId="xl77">
    <w:name w:val="xl77"/>
    <w:basedOn w:val="a0"/>
    <w:rsid w:val="00232FD0"/>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rPr>
  </w:style>
  <w:style w:type="paragraph" w:customStyle="1" w:styleId="xl78">
    <w:name w:val="xl78"/>
    <w:basedOn w:val="a0"/>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rPr>
  </w:style>
  <w:style w:type="paragraph" w:customStyle="1" w:styleId="xl79">
    <w:name w:val="xl79"/>
    <w:basedOn w:val="a0"/>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rPr>
  </w:style>
  <w:style w:type="paragraph" w:customStyle="1" w:styleId="xl80">
    <w:name w:val="xl80"/>
    <w:basedOn w:val="a0"/>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rPr>
  </w:style>
  <w:style w:type="paragraph" w:customStyle="1" w:styleId="xl81">
    <w:name w:val="xl81"/>
    <w:basedOn w:val="a0"/>
    <w:rsid w:val="00232FD0"/>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rPr>
  </w:style>
  <w:style w:type="paragraph" w:customStyle="1" w:styleId="xl82">
    <w:name w:val="xl82"/>
    <w:basedOn w:val="a0"/>
    <w:rsid w:val="00232FD0"/>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rPr>
  </w:style>
  <w:style w:type="paragraph" w:customStyle="1" w:styleId="xl83">
    <w:name w:val="xl83"/>
    <w:basedOn w:val="a0"/>
    <w:rsid w:val="00232FD0"/>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rPr>
  </w:style>
  <w:style w:type="paragraph" w:customStyle="1" w:styleId="xl84">
    <w:name w:val="xl84"/>
    <w:basedOn w:val="a0"/>
    <w:rsid w:val="00232FD0"/>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rPr>
  </w:style>
  <w:style w:type="paragraph" w:customStyle="1" w:styleId="xl85">
    <w:name w:val="xl85"/>
    <w:basedOn w:val="a0"/>
    <w:rsid w:val="00232FD0"/>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rPr>
  </w:style>
  <w:style w:type="paragraph" w:customStyle="1" w:styleId="xl86">
    <w:name w:val="xl86"/>
    <w:basedOn w:val="a0"/>
    <w:rsid w:val="00232FD0"/>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rPr>
  </w:style>
  <w:style w:type="paragraph" w:customStyle="1" w:styleId="xl87">
    <w:name w:val="xl87"/>
    <w:basedOn w:val="a0"/>
    <w:rsid w:val="00232FD0"/>
    <w:pPr>
      <w:pBdr>
        <w:left w:val="single" w:sz="8" w:space="0" w:color="auto"/>
      </w:pBdr>
      <w:spacing w:before="100" w:beforeAutospacing="1" w:after="100" w:afterAutospacing="1"/>
      <w:textAlignment w:val="center"/>
    </w:pPr>
    <w:rPr>
      <w:rFonts w:ascii="Times Armenian" w:hAnsi="Times Armenian"/>
      <w:color w:val="FF0000"/>
      <w:sz w:val="16"/>
      <w:szCs w:val="16"/>
    </w:rPr>
  </w:style>
  <w:style w:type="paragraph" w:customStyle="1" w:styleId="xl88">
    <w:name w:val="xl88"/>
    <w:basedOn w:val="a0"/>
    <w:rsid w:val="00232FD0"/>
    <w:pPr>
      <w:pBdr>
        <w:right w:val="single" w:sz="8" w:space="0" w:color="auto"/>
      </w:pBdr>
      <w:spacing w:before="100" w:beforeAutospacing="1" w:after="100" w:afterAutospacing="1"/>
      <w:textAlignment w:val="center"/>
    </w:pPr>
    <w:rPr>
      <w:rFonts w:ascii="Times Armenian" w:hAnsi="Times Armenian"/>
      <w:color w:val="FF0000"/>
      <w:sz w:val="16"/>
      <w:szCs w:val="16"/>
    </w:rPr>
  </w:style>
  <w:style w:type="paragraph" w:customStyle="1" w:styleId="xl89">
    <w:name w:val="xl89"/>
    <w:basedOn w:val="a0"/>
    <w:rsid w:val="00232FD0"/>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rPr>
  </w:style>
  <w:style w:type="paragraph" w:customStyle="1" w:styleId="xl90">
    <w:name w:val="xl90"/>
    <w:basedOn w:val="a0"/>
    <w:rsid w:val="00232FD0"/>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rPr>
  </w:style>
  <w:style w:type="paragraph" w:customStyle="1" w:styleId="xl91">
    <w:name w:val="xl91"/>
    <w:basedOn w:val="a0"/>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92">
    <w:name w:val="xl92"/>
    <w:basedOn w:val="a0"/>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rPr>
  </w:style>
  <w:style w:type="paragraph" w:customStyle="1" w:styleId="xl93">
    <w:name w:val="xl93"/>
    <w:basedOn w:val="a0"/>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rPr>
  </w:style>
  <w:style w:type="paragraph" w:customStyle="1" w:styleId="xl94">
    <w:name w:val="xl94"/>
    <w:basedOn w:val="a0"/>
    <w:rsid w:val="00232FD0"/>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rPr>
  </w:style>
  <w:style w:type="paragraph" w:customStyle="1" w:styleId="xl95">
    <w:name w:val="xl95"/>
    <w:basedOn w:val="a0"/>
    <w:rsid w:val="00232FD0"/>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rPr>
  </w:style>
  <w:style w:type="paragraph" w:customStyle="1" w:styleId="xl96">
    <w:name w:val="xl96"/>
    <w:basedOn w:val="a0"/>
    <w:rsid w:val="00232FD0"/>
    <w:pPr>
      <w:pBdr>
        <w:left w:val="single" w:sz="8" w:space="0" w:color="auto"/>
      </w:pBdr>
      <w:spacing w:before="100" w:beforeAutospacing="1" w:after="100" w:afterAutospacing="1"/>
      <w:jc w:val="both"/>
      <w:textAlignment w:val="center"/>
    </w:pPr>
    <w:rPr>
      <w:rFonts w:ascii="Times Armenian" w:hAnsi="Times Armenian"/>
      <w:sz w:val="16"/>
      <w:szCs w:val="16"/>
    </w:rPr>
  </w:style>
  <w:style w:type="paragraph" w:customStyle="1" w:styleId="xl97">
    <w:name w:val="xl97"/>
    <w:basedOn w:val="a0"/>
    <w:rsid w:val="00232FD0"/>
    <w:pPr>
      <w:pBdr>
        <w:right w:val="single" w:sz="8" w:space="0" w:color="auto"/>
      </w:pBdr>
      <w:spacing w:before="100" w:beforeAutospacing="1" w:after="100" w:afterAutospacing="1"/>
      <w:jc w:val="both"/>
      <w:textAlignment w:val="center"/>
    </w:pPr>
    <w:rPr>
      <w:rFonts w:ascii="Times Armenian" w:hAnsi="Times Armenian"/>
      <w:sz w:val="16"/>
      <w:szCs w:val="16"/>
    </w:rPr>
  </w:style>
  <w:style w:type="paragraph" w:customStyle="1" w:styleId="xl98">
    <w:name w:val="xl98"/>
    <w:basedOn w:val="a0"/>
    <w:rsid w:val="00232FD0"/>
    <w:pPr>
      <w:pBdr>
        <w:right w:val="single" w:sz="8" w:space="0" w:color="auto"/>
      </w:pBdr>
      <w:spacing w:before="100" w:beforeAutospacing="1" w:after="100" w:afterAutospacing="1"/>
      <w:jc w:val="both"/>
      <w:textAlignment w:val="center"/>
    </w:pPr>
    <w:rPr>
      <w:rFonts w:ascii="Times Armenian" w:hAnsi="Times Armenian"/>
      <w:b/>
      <w:bCs/>
      <w:sz w:val="16"/>
      <w:szCs w:val="16"/>
    </w:rPr>
  </w:style>
  <w:style w:type="paragraph" w:customStyle="1" w:styleId="xl99">
    <w:name w:val="xl99"/>
    <w:basedOn w:val="a0"/>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rPr>
  </w:style>
  <w:style w:type="paragraph" w:customStyle="1" w:styleId="xl100">
    <w:name w:val="xl100"/>
    <w:basedOn w:val="a0"/>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rPr>
  </w:style>
  <w:style w:type="paragraph" w:customStyle="1" w:styleId="xl101">
    <w:name w:val="xl101"/>
    <w:basedOn w:val="a0"/>
    <w:rsid w:val="00232FD0"/>
    <w:pPr>
      <w:pBdr>
        <w:left w:val="single" w:sz="8" w:space="0" w:color="auto"/>
      </w:pBdr>
      <w:spacing w:before="100" w:beforeAutospacing="1" w:after="100" w:afterAutospacing="1"/>
      <w:jc w:val="both"/>
      <w:textAlignment w:val="center"/>
    </w:pPr>
    <w:rPr>
      <w:rFonts w:ascii="Times Armenian" w:hAnsi="Times Armenian"/>
      <w:color w:val="FF0000"/>
      <w:sz w:val="16"/>
      <w:szCs w:val="16"/>
    </w:rPr>
  </w:style>
  <w:style w:type="paragraph" w:customStyle="1" w:styleId="xl102">
    <w:name w:val="xl102"/>
    <w:basedOn w:val="a0"/>
    <w:rsid w:val="00232FD0"/>
    <w:pPr>
      <w:pBdr>
        <w:right w:val="single" w:sz="8" w:space="0" w:color="auto"/>
      </w:pBdr>
      <w:spacing w:before="100" w:beforeAutospacing="1" w:after="100" w:afterAutospacing="1"/>
      <w:jc w:val="both"/>
      <w:textAlignment w:val="center"/>
    </w:pPr>
    <w:rPr>
      <w:rFonts w:ascii="Times Armenian" w:hAnsi="Times Armenian"/>
      <w:color w:val="FF0000"/>
      <w:sz w:val="16"/>
      <w:szCs w:val="16"/>
    </w:rPr>
  </w:style>
  <w:style w:type="paragraph" w:customStyle="1" w:styleId="xl103">
    <w:name w:val="xl103"/>
    <w:basedOn w:val="a0"/>
    <w:rsid w:val="00232FD0"/>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104">
    <w:name w:val="xl104"/>
    <w:basedOn w:val="a0"/>
    <w:rsid w:val="00232FD0"/>
    <w:pPr>
      <w:spacing w:before="100" w:beforeAutospacing="1" w:after="100" w:afterAutospacing="1"/>
      <w:textAlignment w:val="center"/>
    </w:pPr>
    <w:rPr>
      <w:rFonts w:ascii="Calibri" w:hAnsi="Calibri"/>
    </w:rPr>
  </w:style>
  <w:style w:type="paragraph" w:customStyle="1" w:styleId="xl105">
    <w:name w:val="xl105"/>
    <w:basedOn w:val="a0"/>
    <w:rsid w:val="00232FD0"/>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rPr>
  </w:style>
  <w:style w:type="paragraph" w:customStyle="1" w:styleId="xl106">
    <w:name w:val="xl106"/>
    <w:basedOn w:val="a0"/>
    <w:rsid w:val="00232FD0"/>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rPr>
  </w:style>
  <w:style w:type="paragraph" w:customStyle="1" w:styleId="xl107">
    <w:name w:val="xl107"/>
    <w:basedOn w:val="a0"/>
    <w:rsid w:val="00232FD0"/>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rPr>
  </w:style>
  <w:style w:type="paragraph" w:customStyle="1" w:styleId="xl108">
    <w:name w:val="xl108"/>
    <w:basedOn w:val="a0"/>
    <w:rsid w:val="00232FD0"/>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rPr>
  </w:style>
  <w:style w:type="paragraph" w:customStyle="1" w:styleId="xl109">
    <w:name w:val="xl109"/>
    <w:basedOn w:val="a0"/>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110">
    <w:name w:val="xl110"/>
    <w:basedOn w:val="a0"/>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111">
    <w:name w:val="xl111"/>
    <w:basedOn w:val="a0"/>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112">
    <w:name w:val="xl112"/>
    <w:basedOn w:val="a0"/>
    <w:rsid w:val="00232FD0"/>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113">
    <w:name w:val="xl113"/>
    <w:basedOn w:val="a0"/>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114">
    <w:name w:val="xl114"/>
    <w:basedOn w:val="a0"/>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115">
    <w:name w:val="xl115"/>
    <w:basedOn w:val="a0"/>
    <w:rsid w:val="00232FD0"/>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rPr>
  </w:style>
  <w:style w:type="paragraph" w:customStyle="1" w:styleId="xl116">
    <w:name w:val="xl116"/>
    <w:basedOn w:val="a0"/>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117">
    <w:name w:val="xl117"/>
    <w:basedOn w:val="a0"/>
    <w:rsid w:val="00232FD0"/>
    <w:pPr>
      <w:pBdr>
        <w:left w:val="single" w:sz="8"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118">
    <w:name w:val="xl118"/>
    <w:basedOn w:val="a0"/>
    <w:rsid w:val="00232FD0"/>
    <w:pPr>
      <w:pBdr>
        <w:right w:val="single" w:sz="8"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119">
    <w:name w:val="xl119"/>
    <w:basedOn w:val="a0"/>
    <w:rsid w:val="00232FD0"/>
    <w:pPr>
      <w:pBdr>
        <w:right w:val="double" w:sz="6"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120">
    <w:name w:val="xl120"/>
    <w:basedOn w:val="a0"/>
    <w:rsid w:val="00232FD0"/>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rPr>
  </w:style>
  <w:style w:type="paragraph" w:customStyle="1" w:styleId="xl121">
    <w:name w:val="xl121"/>
    <w:basedOn w:val="a0"/>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122">
    <w:name w:val="xl122"/>
    <w:basedOn w:val="a0"/>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123">
    <w:name w:val="xl123"/>
    <w:basedOn w:val="a0"/>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124">
    <w:name w:val="xl124"/>
    <w:basedOn w:val="a0"/>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125">
    <w:name w:val="xl125"/>
    <w:basedOn w:val="a0"/>
    <w:rsid w:val="00232FD0"/>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rPr>
  </w:style>
  <w:style w:type="paragraph" w:customStyle="1" w:styleId="xl126">
    <w:name w:val="xl126"/>
    <w:basedOn w:val="a0"/>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rPr>
  </w:style>
  <w:style w:type="paragraph" w:customStyle="1" w:styleId="xl127">
    <w:name w:val="xl127"/>
    <w:basedOn w:val="a0"/>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128">
    <w:name w:val="xl128"/>
    <w:basedOn w:val="a0"/>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129">
    <w:name w:val="xl129"/>
    <w:basedOn w:val="a0"/>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130">
    <w:name w:val="xl130"/>
    <w:basedOn w:val="a0"/>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131">
    <w:name w:val="xl131"/>
    <w:basedOn w:val="a0"/>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rPr>
  </w:style>
  <w:style w:type="paragraph" w:customStyle="1" w:styleId="xl132">
    <w:name w:val="xl132"/>
    <w:basedOn w:val="a0"/>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rPr>
  </w:style>
  <w:style w:type="paragraph" w:customStyle="1" w:styleId="xl133">
    <w:name w:val="xl133"/>
    <w:basedOn w:val="a0"/>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rPr>
  </w:style>
  <w:style w:type="paragraph" w:customStyle="1" w:styleId="xl134">
    <w:name w:val="xl134"/>
    <w:basedOn w:val="a0"/>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rPr>
  </w:style>
  <w:style w:type="paragraph" w:customStyle="1" w:styleId="xl135">
    <w:name w:val="xl135"/>
    <w:basedOn w:val="a0"/>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rPr>
  </w:style>
  <w:style w:type="paragraph" w:customStyle="1" w:styleId="xl136">
    <w:name w:val="xl136"/>
    <w:basedOn w:val="a0"/>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rPr>
  </w:style>
  <w:style w:type="paragraph" w:customStyle="1" w:styleId="xl137">
    <w:name w:val="xl137"/>
    <w:basedOn w:val="a0"/>
    <w:rsid w:val="00232FD0"/>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rPr>
  </w:style>
  <w:style w:type="paragraph" w:customStyle="1" w:styleId="xl138">
    <w:name w:val="xl138"/>
    <w:basedOn w:val="a0"/>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rPr>
  </w:style>
  <w:style w:type="paragraph" w:customStyle="1" w:styleId="xl139">
    <w:name w:val="xl139"/>
    <w:basedOn w:val="a0"/>
    <w:rsid w:val="00232FD0"/>
    <w:pPr>
      <w:pBdr>
        <w:left w:val="single" w:sz="8" w:space="0" w:color="auto"/>
      </w:pBdr>
      <w:spacing w:before="100" w:beforeAutospacing="1" w:after="100" w:afterAutospacing="1"/>
      <w:jc w:val="center"/>
      <w:textAlignment w:val="center"/>
    </w:pPr>
    <w:rPr>
      <w:rFonts w:ascii="Times Armenian" w:hAnsi="Times Armenian"/>
      <w:sz w:val="16"/>
      <w:szCs w:val="16"/>
    </w:rPr>
  </w:style>
  <w:style w:type="paragraph" w:customStyle="1" w:styleId="xl140">
    <w:name w:val="xl140"/>
    <w:basedOn w:val="a0"/>
    <w:rsid w:val="00232FD0"/>
    <w:pPr>
      <w:pBdr>
        <w:right w:val="double" w:sz="6" w:space="0" w:color="auto"/>
      </w:pBdr>
      <w:spacing w:before="100" w:beforeAutospacing="1" w:after="100" w:afterAutospacing="1"/>
      <w:jc w:val="center"/>
      <w:textAlignment w:val="center"/>
    </w:pPr>
    <w:rPr>
      <w:rFonts w:ascii="Times Armenian" w:hAnsi="Times Armenian"/>
      <w:sz w:val="16"/>
      <w:szCs w:val="16"/>
    </w:rPr>
  </w:style>
  <w:style w:type="paragraph" w:customStyle="1" w:styleId="xl141">
    <w:name w:val="xl141"/>
    <w:basedOn w:val="a0"/>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rPr>
  </w:style>
  <w:style w:type="paragraph" w:customStyle="1" w:styleId="xl142">
    <w:name w:val="xl142"/>
    <w:basedOn w:val="a0"/>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rPr>
  </w:style>
  <w:style w:type="paragraph" w:customStyle="1" w:styleId="xl143">
    <w:name w:val="xl143"/>
    <w:basedOn w:val="a0"/>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rPr>
  </w:style>
  <w:style w:type="paragraph" w:customStyle="1" w:styleId="xl144">
    <w:name w:val="xl144"/>
    <w:basedOn w:val="a0"/>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rPr>
  </w:style>
  <w:style w:type="paragraph" w:customStyle="1" w:styleId="xl145">
    <w:name w:val="xl145"/>
    <w:basedOn w:val="a0"/>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rPr>
  </w:style>
  <w:style w:type="paragraph" w:customStyle="1" w:styleId="xl146">
    <w:name w:val="xl146"/>
    <w:basedOn w:val="a0"/>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rPr>
  </w:style>
  <w:style w:type="paragraph" w:customStyle="1" w:styleId="xl147">
    <w:name w:val="xl147"/>
    <w:basedOn w:val="a0"/>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rPr>
  </w:style>
  <w:style w:type="paragraph" w:customStyle="1" w:styleId="xl148">
    <w:name w:val="xl148"/>
    <w:basedOn w:val="a0"/>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rPr>
  </w:style>
  <w:style w:type="paragraph" w:customStyle="1" w:styleId="xl149">
    <w:name w:val="xl149"/>
    <w:basedOn w:val="a0"/>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rPr>
  </w:style>
  <w:style w:type="paragraph" w:customStyle="1" w:styleId="xl150">
    <w:name w:val="xl150"/>
    <w:basedOn w:val="a0"/>
    <w:rsid w:val="00232FD0"/>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151">
    <w:name w:val="xl151"/>
    <w:basedOn w:val="a0"/>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152">
    <w:name w:val="xl152"/>
    <w:basedOn w:val="a0"/>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153">
    <w:name w:val="xl153"/>
    <w:basedOn w:val="a0"/>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154">
    <w:name w:val="xl154"/>
    <w:basedOn w:val="a0"/>
    <w:rsid w:val="00232FD0"/>
    <w:pPr>
      <w:spacing w:before="100" w:beforeAutospacing="1" w:after="100" w:afterAutospacing="1"/>
      <w:jc w:val="center"/>
      <w:textAlignment w:val="center"/>
    </w:pPr>
    <w:rPr>
      <w:rFonts w:ascii="Calibri" w:hAnsi="Calibri"/>
    </w:rPr>
  </w:style>
  <w:style w:type="paragraph" w:customStyle="1" w:styleId="xl155">
    <w:name w:val="xl155"/>
    <w:basedOn w:val="a0"/>
    <w:rsid w:val="00232FD0"/>
    <w:pPr>
      <w:spacing w:before="100" w:beforeAutospacing="1" w:after="100" w:afterAutospacing="1"/>
      <w:textAlignment w:val="center"/>
    </w:pPr>
    <w:rPr>
      <w:rFonts w:ascii="Times Armenian" w:hAnsi="Times Armenian"/>
      <w:b/>
      <w:bCs/>
      <w:sz w:val="18"/>
      <w:szCs w:val="18"/>
    </w:rPr>
  </w:style>
  <w:style w:type="paragraph" w:customStyle="1" w:styleId="xl156">
    <w:name w:val="xl156"/>
    <w:basedOn w:val="a0"/>
    <w:rsid w:val="00232FD0"/>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rPr>
  </w:style>
  <w:style w:type="paragraph" w:customStyle="1" w:styleId="xl157">
    <w:name w:val="xl157"/>
    <w:basedOn w:val="a0"/>
    <w:rsid w:val="00232FD0"/>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158">
    <w:name w:val="xl158"/>
    <w:basedOn w:val="a0"/>
    <w:rsid w:val="00232FD0"/>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rPr>
  </w:style>
  <w:style w:type="paragraph" w:customStyle="1" w:styleId="xl159">
    <w:name w:val="xl159"/>
    <w:basedOn w:val="a0"/>
    <w:rsid w:val="00232FD0"/>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rPr>
  </w:style>
  <w:style w:type="paragraph" w:customStyle="1" w:styleId="xl160">
    <w:name w:val="xl160"/>
    <w:basedOn w:val="a0"/>
    <w:rsid w:val="00232FD0"/>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rPr>
  </w:style>
  <w:style w:type="paragraph" w:customStyle="1" w:styleId="xl161">
    <w:name w:val="xl161"/>
    <w:basedOn w:val="a0"/>
    <w:rsid w:val="00232FD0"/>
    <w:pPr>
      <w:spacing w:before="100" w:beforeAutospacing="1" w:after="100" w:afterAutospacing="1"/>
      <w:textAlignment w:val="center"/>
    </w:pPr>
    <w:rPr>
      <w:rFonts w:ascii="Times Armenian" w:hAnsi="Times Armenian"/>
      <w:b/>
      <w:bCs/>
      <w:sz w:val="18"/>
      <w:szCs w:val="18"/>
      <w:u w:val="single"/>
    </w:rPr>
  </w:style>
  <w:style w:type="character" w:styleId="afd">
    <w:name w:val="FollowedHyperlink"/>
    <w:rsid w:val="00232FD0"/>
    <w:rPr>
      <w:color w:val="800080"/>
      <w:u w:val="single"/>
    </w:rPr>
  </w:style>
  <w:style w:type="paragraph" w:styleId="afe">
    <w:name w:val="Subtitle"/>
    <w:basedOn w:val="a0"/>
    <w:next w:val="a0"/>
    <w:link w:val="aff"/>
    <w:uiPriority w:val="11"/>
    <w:qFormat/>
    <w:pPr>
      <w:jc w:val="center"/>
    </w:pPr>
    <w:rPr>
      <w:rFonts w:ascii="Times" w:eastAsia="Times" w:hAnsi="Times" w:cs="Times"/>
      <w:b/>
    </w:rPr>
  </w:style>
  <w:style w:type="character" w:customStyle="1" w:styleId="aff">
    <w:name w:val="Подзаголовок Знак"/>
    <w:link w:val="afe"/>
    <w:rsid w:val="00232FD0"/>
    <w:rPr>
      <w:rFonts w:ascii="Times LatArm" w:hAnsi="Times LatArm"/>
      <w:b/>
      <w:bCs/>
      <w:sz w:val="24"/>
      <w:szCs w:val="24"/>
      <w:lang w:val="hy-AM"/>
    </w:rPr>
  </w:style>
  <w:style w:type="paragraph" w:customStyle="1" w:styleId="xl24">
    <w:name w:val="xl24"/>
    <w:basedOn w:val="a0"/>
    <w:rsid w:val="00232FD0"/>
    <w:pPr>
      <w:spacing w:before="100" w:beforeAutospacing="1" w:after="100" w:afterAutospacing="1"/>
      <w:textAlignment w:val="top"/>
    </w:pPr>
    <w:rPr>
      <w:rFonts w:ascii="Times Armenian" w:eastAsia="Arial Unicode MS" w:hAnsi="Times Armenian" w:cs="Arial Unicode MS"/>
      <w:b/>
      <w:bCs/>
      <w:sz w:val="22"/>
      <w:szCs w:val="22"/>
    </w:rPr>
  </w:style>
  <w:style w:type="paragraph" w:customStyle="1" w:styleId="xl25">
    <w:name w:val="xl25"/>
    <w:basedOn w:val="a0"/>
    <w:rsid w:val="00232FD0"/>
    <w:pPr>
      <w:spacing w:before="100" w:beforeAutospacing="1" w:after="100" w:afterAutospacing="1"/>
      <w:textAlignment w:val="top"/>
    </w:pPr>
    <w:rPr>
      <w:rFonts w:ascii="Times Armenian" w:eastAsia="Arial Unicode MS" w:hAnsi="Times Armenian" w:cs="Arial Unicode MS"/>
      <w:sz w:val="22"/>
      <w:szCs w:val="22"/>
    </w:rPr>
  </w:style>
  <w:style w:type="paragraph" w:customStyle="1" w:styleId="xl26">
    <w:name w:val="xl26"/>
    <w:basedOn w:val="a0"/>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rPr>
  </w:style>
  <w:style w:type="paragraph" w:customStyle="1" w:styleId="xl27">
    <w:name w:val="xl27"/>
    <w:basedOn w:val="a0"/>
    <w:rsid w:val="00232FD0"/>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rPr>
  </w:style>
  <w:style w:type="paragraph" w:customStyle="1" w:styleId="xl28">
    <w:name w:val="xl28"/>
    <w:basedOn w:val="a0"/>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rPr>
  </w:style>
  <w:style w:type="paragraph" w:customStyle="1" w:styleId="xl29">
    <w:name w:val="xl29"/>
    <w:basedOn w:val="a0"/>
    <w:rsid w:val="00232FD0"/>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rPr>
  </w:style>
  <w:style w:type="paragraph" w:customStyle="1" w:styleId="xl30">
    <w:name w:val="xl30"/>
    <w:basedOn w:val="a0"/>
    <w:rsid w:val="00232FD0"/>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rPr>
  </w:style>
  <w:style w:type="paragraph" w:customStyle="1" w:styleId="xl31">
    <w:name w:val="xl31"/>
    <w:basedOn w:val="a0"/>
    <w:rsid w:val="00232FD0"/>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rPr>
  </w:style>
  <w:style w:type="paragraph" w:customStyle="1" w:styleId="xl32">
    <w:name w:val="xl32"/>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rPr>
  </w:style>
  <w:style w:type="paragraph" w:customStyle="1" w:styleId="xl33">
    <w:name w:val="xl33"/>
    <w:basedOn w:val="a0"/>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rPr>
  </w:style>
  <w:style w:type="paragraph" w:customStyle="1" w:styleId="xl34">
    <w:name w:val="xl34"/>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rPr>
  </w:style>
  <w:style w:type="paragraph" w:customStyle="1" w:styleId="xl35">
    <w:name w:val="xl35"/>
    <w:basedOn w:val="a0"/>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rPr>
  </w:style>
  <w:style w:type="paragraph" w:customStyle="1" w:styleId="xl36">
    <w:name w:val="xl36"/>
    <w:basedOn w:val="a0"/>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rPr>
  </w:style>
  <w:style w:type="paragraph" w:customStyle="1" w:styleId="xl23">
    <w:name w:val="xl23"/>
    <w:basedOn w:val="a0"/>
    <w:rsid w:val="00232FD0"/>
    <w:pPr>
      <w:spacing w:before="100" w:beforeAutospacing="1" w:after="100" w:afterAutospacing="1"/>
      <w:jc w:val="center"/>
      <w:textAlignment w:val="center"/>
    </w:pPr>
    <w:rPr>
      <w:rFonts w:ascii="Times Armenian" w:hAnsi="Times Armenian"/>
    </w:rPr>
  </w:style>
  <w:style w:type="paragraph" w:customStyle="1" w:styleId="xl37">
    <w:name w:val="xl37"/>
    <w:basedOn w:val="a0"/>
    <w:rsid w:val="00232FD0"/>
    <w:pPr>
      <w:spacing w:before="100" w:beforeAutospacing="1" w:after="100" w:afterAutospacing="1"/>
      <w:jc w:val="right"/>
      <w:textAlignment w:val="center"/>
    </w:pPr>
    <w:rPr>
      <w:rFonts w:ascii="Times Armenian" w:eastAsia="Arial Unicode MS" w:hAnsi="Times Armenian" w:cs="Arial Unicode MS"/>
      <w:sz w:val="22"/>
      <w:szCs w:val="22"/>
    </w:rPr>
  </w:style>
  <w:style w:type="paragraph" w:customStyle="1" w:styleId="xl38">
    <w:name w:val="xl38"/>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rPr>
  </w:style>
  <w:style w:type="paragraph" w:customStyle="1" w:styleId="xl39">
    <w:name w:val="xl39"/>
    <w:basedOn w:val="a0"/>
    <w:rsid w:val="00232F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rPr>
  </w:style>
  <w:style w:type="paragraph" w:customStyle="1" w:styleId="xl40">
    <w:name w:val="xl40"/>
    <w:basedOn w:val="a0"/>
    <w:rsid w:val="00232FD0"/>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rPr>
  </w:style>
  <w:style w:type="paragraph" w:customStyle="1" w:styleId="xl41">
    <w:name w:val="xl41"/>
    <w:basedOn w:val="a0"/>
    <w:rsid w:val="00232FD0"/>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rPr>
  </w:style>
  <w:style w:type="paragraph" w:customStyle="1" w:styleId="xl42">
    <w:name w:val="xl42"/>
    <w:basedOn w:val="a0"/>
    <w:rsid w:val="00232FD0"/>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rPr>
  </w:style>
  <w:style w:type="paragraph" w:customStyle="1" w:styleId="xl43">
    <w:name w:val="xl43"/>
    <w:basedOn w:val="a0"/>
    <w:rsid w:val="00232FD0"/>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rPr>
  </w:style>
  <w:style w:type="paragraph" w:customStyle="1" w:styleId="xl44">
    <w:name w:val="xl44"/>
    <w:basedOn w:val="a0"/>
    <w:rsid w:val="00232FD0"/>
    <w:pPr>
      <w:spacing w:before="100" w:beforeAutospacing="1" w:after="100" w:afterAutospacing="1"/>
      <w:jc w:val="both"/>
    </w:pPr>
    <w:rPr>
      <w:rFonts w:ascii="Times Armenian" w:eastAsia="Arial Unicode MS" w:hAnsi="Times Armenian" w:cs="Arial Unicode MS"/>
      <w:b/>
      <w:bCs/>
    </w:rPr>
  </w:style>
  <w:style w:type="paragraph" w:customStyle="1" w:styleId="xl45">
    <w:name w:val="xl45"/>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46">
    <w:name w:val="xl46"/>
    <w:basedOn w:val="a0"/>
    <w:rsid w:val="00232FD0"/>
    <w:pPr>
      <w:spacing w:before="100" w:beforeAutospacing="1" w:after="100" w:afterAutospacing="1"/>
      <w:jc w:val="center"/>
      <w:textAlignment w:val="center"/>
    </w:pPr>
    <w:rPr>
      <w:rFonts w:ascii="Times Armenian" w:eastAsia="Arial Unicode MS" w:hAnsi="Times Armenian" w:cs="Arial Unicode MS"/>
      <w:b/>
      <w:bCs/>
      <w:sz w:val="22"/>
      <w:szCs w:val="22"/>
      <w:u w:val="single"/>
    </w:rPr>
  </w:style>
  <w:style w:type="paragraph" w:customStyle="1" w:styleId="xl47">
    <w:name w:val="xl47"/>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rPr>
  </w:style>
  <w:style w:type="paragraph" w:customStyle="1" w:styleId="xl48">
    <w:name w:val="xl48"/>
    <w:basedOn w:val="a0"/>
    <w:rsid w:val="00232FD0"/>
    <w:pPr>
      <w:spacing w:before="100" w:beforeAutospacing="1" w:after="100" w:afterAutospacing="1"/>
      <w:jc w:val="right"/>
      <w:textAlignment w:val="center"/>
    </w:pPr>
    <w:rPr>
      <w:rFonts w:ascii="Times Armenian" w:eastAsia="Arial Unicode MS" w:hAnsi="Times Armenian" w:cs="Arial Unicode MS"/>
      <w:sz w:val="22"/>
      <w:szCs w:val="22"/>
    </w:rPr>
  </w:style>
  <w:style w:type="paragraph" w:customStyle="1" w:styleId="StyleBodyTextArialAMChar">
    <w:name w:val="Style Body Text + Arial AM Char"/>
    <w:basedOn w:val="af1"/>
    <w:rsid w:val="00232FD0"/>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a0"/>
    <w:rsid w:val="00232FD0"/>
    <w:pPr>
      <w:overflowPunct w:val="0"/>
      <w:autoSpaceDE w:val="0"/>
      <w:autoSpaceDN w:val="0"/>
      <w:adjustRightInd w:val="0"/>
      <w:spacing w:line="440" w:lineRule="exact"/>
      <w:jc w:val="center"/>
      <w:textAlignment w:val="baseline"/>
    </w:pPr>
    <w:rPr>
      <w:sz w:val="32"/>
      <w:szCs w:val="20"/>
    </w:rPr>
  </w:style>
  <w:style w:type="paragraph" w:styleId="aff0">
    <w:name w:val="List Paragraph"/>
    <w:aliases w:val="List_Paragraph,Multilevel para_II,Bullet1,Bullets,List Paragraph (numbered (a)),Report Para,Number Bullets,WinDForce-Letter,Heading 2_sj,En tête 1,Resume Title,Indent Paragraph,References"/>
    <w:basedOn w:val="a0"/>
    <w:link w:val="aff1"/>
    <w:uiPriority w:val="34"/>
    <w:qFormat/>
    <w:rsid w:val="00232FD0"/>
    <w:pPr>
      <w:ind w:left="720"/>
    </w:pPr>
    <w:rPr>
      <w:rFonts w:eastAsia="Calibri"/>
      <w:lang w:val="x-none" w:eastAsia="x-none"/>
    </w:rPr>
  </w:style>
  <w:style w:type="paragraph" w:customStyle="1" w:styleId="norm">
    <w:name w:val="norm"/>
    <w:basedOn w:val="a0"/>
    <w:rsid w:val="00232FD0"/>
    <w:pPr>
      <w:spacing w:line="480" w:lineRule="auto"/>
      <w:ind w:firstLine="709"/>
      <w:jc w:val="both"/>
    </w:pPr>
    <w:rPr>
      <w:rFonts w:ascii="Arial Armenian" w:hAnsi="Arial Armenian"/>
      <w:sz w:val="22"/>
      <w:szCs w:val="20"/>
      <w:lang w:eastAsia="ru-RU"/>
    </w:rPr>
  </w:style>
  <w:style w:type="character" w:customStyle="1" w:styleId="mechtexChar">
    <w:name w:val="mechtex Char"/>
    <w:link w:val="mechtex"/>
    <w:locked/>
    <w:rsid w:val="00232FD0"/>
    <w:rPr>
      <w:rFonts w:ascii="Arial Armenian" w:hAnsi="Arial Armenian"/>
    </w:rPr>
  </w:style>
  <w:style w:type="paragraph" w:customStyle="1" w:styleId="mechtex">
    <w:name w:val="mechtex"/>
    <w:basedOn w:val="a0"/>
    <w:link w:val="mechtexChar"/>
    <w:rsid w:val="00232FD0"/>
    <w:pPr>
      <w:jc w:val="center"/>
    </w:pPr>
    <w:rPr>
      <w:rFonts w:ascii="Arial Armenian" w:hAnsi="Arial Armenian"/>
      <w:sz w:val="20"/>
      <w:szCs w:val="20"/>
      <w:lang w:val="x-none" w:eastAsia="x-none"/>
    </w:rPr>
  </w:style>
  <w:style w:type="table" w:styleId="aff2">
    <w:name w:val="Table Grid"/>
    <w:basedOn w:val="a2"/>
    <w:rsid w:val="00232F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11">
    <w:name w:val="toc 1"/>
    <w:basedOn w:val="a0"/>
    <w:next w:val="a0"/>
    <w:autoRedefine/>
    <w:uiPriority w:val="39"/>
    <w:rsid w:val="00881CB5"/>
    <w:pPr>
      <w:tabs>
        <w:tab w:val="right" w:leader="dot" w:pos="9000"/>
      </w:tabs>
      <w:spacing w:line="360" w:lineRule="auto"/>
    </w:pPr>
    <w:rPr>
      <w:rFonts w:ascii="GHEA Grapalat" w:hAnsi="GHEA Grapalat" w:cs="Sylfaen"/>
      <w:bCs/>
      <w:noProof/>
      <w:sz w:val="22"/>
      <w:szCs w:val="22"/>
    </w:rPr>
  </w:style>
  <w:style w:type="paragraph" w:styleId="35">
    <w:name w:val="toc 3"/>
    <w:basedOn w:val="a0"/>
    <w:next w:val="a0"/>
    <w:autoRedefine/>
    <w:uiPriority w:val="39"/>
    <w:rsid w:val="00343D4F"/>
    <w:pPr>
      <w:tabs>
        <w:tab w:val="right" w:leader="dot" w:pos="9683"/>
      </w:tabs>
      <w:ind w:left="284"/>
    </w:pPr>
  </w:style>
  <w:style w:type="paragraph" w:styleId="27">
    <w:name w:val="toc 2"/>
    <w:basedOn w:val="a0"/>
    <w:next w:val="a0"/>
    <w:autoRedefine/>
    <w:uiPriority w:val="39"/>
    <w:rsid w:val="00225F0E"/>
    <w:pPr>
      <w:tabs>
        <w:tab w:val="right" w:leader="dot" w:pos="9683"/>
      </w:tabs>
      <w:ind w:left="240" w:hanging="240"/>
    </w:pPr>
  </w:style>
  <w:style w:type="character" w:styleId="aff3">
    <w:name w:val="Emphasis"/>
    <w:uiPriority w:val="99"/>
    <w:qFormat/>
    <w:rsid w:val="00232FD0"/>
    <w:rPr>
      <w:rFonts w:cs="Times New Roman"/>
      <w:i/>
      <w:iCs/>
    </w:rPr>
  </w:style>
  <w:style w:type="character" w:customStyle="1" w:styleId="aff1">
    <w:name w:val="Абзац списка Знак"/>
    <w:aliases w:val="List_Paragraph Знак,Multilevel para_II Знак,Bullet1 Знак,Bullets Знак,List Paragraph (numbered (a)) Знак,Report Para Знак,Number Bullets Знак,WinDForce-Letter Знак,Heading 2_sj Знак,En tête 1 Знак,Resume Title Знак,References Знак"/>
    <w:link w:val="aff0"/>
    <w:uiPriority w:val="34"/>
    <w:rsid w:val="00232FD0"/>
    <w:rPr>
      <w:rFonts w:eastAsia="Calibri"/>
      <w:sz w:val="24"/>
      <w:szCs w:val="24"/>
      <w:lang w:val="x-none" w:eastAsia="x-none"/>
    </w:rPr>
  </w:style>
  <w:style w:type="character" w:customStyle="1" w:styleId="a7">
    <w:name w:val="Текст выноски Знак"/>
    <w:link w:val="a6"/>
    <w:rsid w:val="00232FD0"/>
    <w:rPr>
      <w:rFonts w:ascii="Tahoma" w:hAnsi="Tahoma" w:cs="Tahoma"/>
      <w:sz w:val="16"/>
      <w:szCs w:val="16"/>
    </w:rPr>
  </w:style>
  <w:style w:type="paragraph" w:customStyle="1" w:styleId="textbox">
    <w:name w:val="textbox"/>
    <w:basedOn w:val="a0"/>
    <w:rsid w:val="00232FD0"/>
    <w:pPr>
      <w:spacing w:line="160" w:lineRule="exact"/>
      <w:jc w:val="both"/>
    </w:pPr>
    <w:rPr>
      <w:smallCaps/>
      <w:sz w:val="16"/>
      <w:szCs w:val="20"/>
    </w:rPr>
  </w:style>
  <w:style w:type="character" w:customStyle="1" w:styleId="aff4">
    <w:name w:val="Тема примечания Знак"/>
    <w:link w:val="aff5"/>
    <w:rsid w:val="00232FD0"/>
    <w:rPr>
      <w:b/>
      <w:bCs/>
      <w:lang w:val="en-GB"/>
    </w:rPr>
  </w:style>
  <w:style w:type="paragraph" w:styleId="aff5">
    <w:name w:val="annotation subject"/>
    <w:basedOn w:val="afa"/>
    <w:next w:val="afa"/>
    <w:link w:val="aff4"/>
    <w:rsid w:val="00232FD0"/>
    <w:pPr>
      <w:overflowPunct/>
      <w:autoSpaceDE/>
      <w:autoSpaceDN/>
      <w:adjustRightInd/>
      <w:textAlignment w:val="auto"/>
    </w:pPr>
    <w:rPr>
      <w:b/>
      <w:bCs/>
    </w:rPr>
  </w:style>
  <w:style w:type="character" w:customStyle="1" w:styleId="CommentSubjectChar1">
    <w:name w:val="Comment Subject Char1"/>
    <w:rsid w:val="00232FD0"/>
    <w:rPr>
      <w:b/>
      <w:bCs/>
    </w:rPr>
  </w:style>
  <w:style w:type="character" w:customStyle="1" w:styleId="afb">
    <w:name w:val="Текст примечания Знак"/>
    <w:link w:val="afa"/>
    <w:rsid w:val="00232FD0"/>
    <w:rPr>
      <w:lang w:val="en-GB" w:eastAsia="x-none"/>
    </w:rPr>
  </w:style>
  <w:style w:type="paragraph" w:customStyle="1" w:styleId="Default">
    <w:name w:val="Default"/>
    <w:rsid w:val="00232FD0"/>
    <w:pPr>
      <w:autoSpaceDE w:val="0"/>
      <w:autoSpaceDN w:val="0"/>
      <w:adjustRightInd w:val="0"/>
    </w:pPr>
    <w:rPr>
      <w:rFonts w:ascii="GHEA Grapalat" w:eastAsia="Calibri" w:hAnsi="GHEA Grapalat" w:cs="GHEA Grapalat"/>
      <w:color w:val="000000"/>
    </w:rPr>
  </w:style>
  <w:style w:type="character" w:customStyle="1" w:styleId="t121">
    <w:name w:val="t121"/>
    <w:rsid w:val="00232FD0"/>
    <w:rPr>
      <w:b/>
      <w:bCs/>
      <w:color w:val="191970"/>
    </w:rPr>
  </w:style>
  <w:style w:type="character" w:customStyle="1" w:styleId="t61">
    <w:name w:val="t61"/>
    <w:rsid w:val="00232FD0"/>
    <w:rPr>
      <w:b/>
      <w:bCs/>
      <w:color w:val="191970"/>
    </w:rPr>
  </w:style>
  <w:style w:type="character" w:customStyle="1" w:styleId="t101">
    <w:name w:val="t101"/>
    <w:rsid w:val="00232FD0"/>
    <w:rPr>
      <w:b/>
      <w:bCs/>
      <w:color w:val="0000FF"/>
    </w:rPr>
  </w:style>
  <w:style w:type="paragraph" w:styleId="aff6">
    <w:name w:val="endnote text"/>
    <w:basedOn w:val="a0"/>
    <w:link w:val="aff7"/>
    <w:rsid w:val="00232FD0"/>
    <w:rPr>
      <w:sz w:val="20"/>
      <w:szCs w:val="20"/>
      <w:lang w:val="en-GB" w:eastAsia="x-none"/>
    </w:rPr>
  </w:style>
  <w:style w:type="character" w:customStyle="1" w:styleId="aff7">
    <w:name w:val="Текст концевой сноски Знак"/>
    <w:link w:val="aff6"/>
    <w:rsid w:val="00232FD0"/>
    <w:rPr>
      <w:lang w:val="en-GB" w:eastAsia="x-none"/>
    </w:rPr>
  </w:style>
  <w:style w:type="character" w:styleId="aff8">
    <w:name w:val="endnote reference"/>
    <w:rsid w:val="00232FD0"/>
    <w:rPr>
      <w:vertAlign w:val="superscript"/>
    </w:rPr>
  </w:style>
  <w:style w:type="paragraph" w:styleId="41">
    <w:name w:val="toc 4"/>
    <w:basedOn w:val="a0"/>
    <w:next w:val="a0"/>
    <w:autoRedefine/>
    <w:rsid w:val="00232FD0"/>
    <w:pPr>
      <w:ind w:left="180" w:right="638"/>
    </w:pPr>
    <w:rPr>
      <w:lang w:val="en-GB"/>
    </w:rPr>
  </w:style>
  <w:style w:type="paragraph" w:styleId="aff9">
    <w:name w:val="Revision"/>
    <w:hidden/>
    <w:uiPriority w:val="99"/>
    <w:semiHidden/>
    <w:rsid w:val="00232FD0"/>
  </w:style>
  <w:style w:type="character" w:customStyle="1" w:styleId="BalloonTextChar1">
    <w:name w:val="Balloon Text Char1"/>
    <w:rsid w:val="005A5130"/>
    <w:rPr>
      <w:rFonts w:ascii="Tahoma" w:hAnsi="Tahoma" w:cs="Tahoma"/>
      <w:sz w:val="16"/>
      <w:szCs w:val="16"/>
    </w:rPr>
  </w:style>
  <w:style w:type="character" w:customStyle="1" w:styleId="HeaderChar1">
    <w:name w:val="Header Char1"/>
    <w:rsid w:val="005A5130"/>
    <w:rPr>
      <w:sz w:val="24"/>
      <w:szCs w:val="24"/>
    </w:rPr>
  </w:style>
  <w:style w:type="character" w:customStyle="1" w:styleId="BodyTextIndent3Char1">
    <w:name w:val="Body Text Indent 3 Char1"/>
    <w:rsid w:val="005A5130"/>
    <w:rPr>
      <w:sz w:val="16"/>
      <w:szCs w:val="16"/>
    </w:rPr>
  </w:style>
  <w:style w:type="paragraph" w:customStyle="1" w:styleId="Style2">
    <w:name w:val="Style2"/>
    <w:basedOn w:val="mechtex"/>
    <w:rsid w:val="003A31C0"/>
    <w:rPr>
      <w:rFonts w:eastAsia="Calibri"/>
      <w:w w:val="90"/>
      <w:sz w:val="22"/>
      <w:lang w:val="en-US" w:eastAsia="ru-RU"/>
    </w:rPr>
  </w:style>
  <w:style w:type="character" w:styleId="affa">
    <w:name w:val="annotation reference"/>
    <w:rsid w:val="0015753C"/>
    <w:rPr>
      <w:sz w:val="16"/>
      <w:szCs w:val="16"/>
    </w:rPr>
  </w:style>
  <w:style w:type="paragraph" w:styleId="affb">
    <w:name w:val="TOC Heading"/>
    <w:basedOn w:val="1"/>
    <w:next w:val="a0"/>
    <w:uiPriority w:val="39"/>
    <w:unhideWhenUsed/>
    <w:qFormat/>
    <w:rsid w:val="00E856EC"/>
    <w:pPr>
      <w:keepLines/>
      <w:spacing w:after="0" w:line="259" w:lineRule="auto"/>
      <w:outlineLvl w:val="9"/>
    </w:pPr>
    <w:rPr>
      <w:rFonts w:ascii="Calibri Light" w:hAnsi="Calibri Light"/>
      <w:b w:val="0"/>
      <w:bCs w:val="0"/>
      <w:color w:val="2E74B5"/>
      <w:kern w:val="0"/>
      <w:lang w:val="en-US" w:eastAsia="en-US"/>
    </w:rPr>
  </w:style>
  <w:style w:type="character" w:styleId="affc">
    <w:name w:val="Subtle Emphasis"/>
    <w:basedOn w:val="a1"/>
    <w:uiPriority w:val="19"/>
    <w:qFormat/>
    <w:rsid w:val="00CE2BFB"/>
    <w:rPr>
      <w:i/>
      <w:iCs/>
      <w:color w:val="808080" w:themeColor="text1" w:themeTint="7F"/>
    </w:rPr>
  </w:style>
  <w:style w:type="character" w:customStyle="1" w:styleId="UnresolvedMention1">
    <w:name w:val="Unresolved Mention1"/>
    <w:basedOn w:val="a1"/>
    <w:uiPriority w:val="99"/>
    <w:semiHidden/>
    <w:unhideWhenUsed/>
    <w:rsid w:val="00F65A15"/>
    <w:rPr>
      <w:color w:val="605E5C"/>
      <w:shd w:val="clear" w:color="auto" w:fill="E1DFDD"/>
    </w:rPr>
  </w:style>
  <w:style w:type="table" w:customStyle="1" w:styleId="TableGrid1">
    <w:name w:val="Table Grid1"/>
    <w:basedOn w:val="a2"/>
    <w:next w:val="aff2"/>
    <w:uiPriority w:val="39"/>
    <w:rsid w:val="000F702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2"/>
    <w:rsid w:val="00047842"/>
    <w:rPr>
      <w:rFonts w:asciiTheme="minorHAnsi" w:eastAsiaTheme="minorEastAsia" w:hAnsiTheme="minorHAns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No Spacing"/>
    <w:link w:val="affe"/>
    <w:uiPriority w:val="1"/>
    <w:qFormat/>
    <w:rsid w:val="009E340A"/>
    <w:rPr>
      <w:rFonts w:asciiTheme="minorHAnsi" w:eastAsiaTheme="minorEastAsia" w:hAnsiTheme="minorHAnsi" w:cstheme="minorBidi"/>
      <w:sz w:val="22"/>
      <w:szCs w:val="22"/>
    </w:rPr>
  </w:style>
  <w:style w:type="character" w:customStyle="1" w:styleId="affe">
    <w:name w:val="Без интервала Знак"/>
    <w:basedOn w:val="a1"/>
    <w:link w:val="affd"/>
    <w:uiPriority w:val="1"/>
    <w:rsid w:val="009E340A"/>
    <w:rPr>
      <w:rFonts w:asciiTheme="minorHAnsi" w:eastAsiaTheme="minorEastAsia" w:hAnsiTheme="minorHAnsi" w:cstheme="minorBidi"/>
      <w:sz w:val="22"/>
      <w:szCs w:val="22"/>
    </w:rPr>
  </w:style>
  <w:style w:type="table" w:customStyle="1" w:styleId="PlainTable21">
    <w:name w:val="Plain Table 21"/>
    <w:basedOn w:val="a2"/>
    <w:uiPriority w:val="42"/>
    <w:rsid w:val="009D192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afff">
    <w:basedOn w:val="a2"/>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Metropolitan">
  <a:themeElements>
    <a:clrScheme name="Metropolitan">
      <a:dk1>
        <a:sysClr val="windowText" lastClr="000000"/>
      </a:dk1>
      <a:lt1>
        <a:sysClr val="window" lastClr="FFFFFF"/>
      </a:lt1>
      <a:dk2>
        <a:srgbClr val="162F33"/>
      </a:dk2>
      <a:lt2>
        <a:srgbClr val="EAF0E0"/>
      </a:lt2>
      <a:accent1>
        <a:srgbClr val="50B4C8"/>
      </a:accent1>
      <a:accent2>
        <a:srgbClr val="A8B97F"/>
      </a:accent2>
      <a:accent3>
        <a:srgbClr val="9B9256"/>
      </a:accent3>
      <a:accent4>
        <a:srgbClr val="657689"/>
      </a:accent4>
      <a:accent5>
        <a:srgbClr val="7A855D"/>
      </a:accent5>
      <a:accent6>
        <a:srgbClr val="84AC9D"/>
      </a:accent6>
      <a:hlink>
        <a:srgbClr val="2370CD"/>
      </a:hlink>
      <a:folHlink>
        <a:srgbClr val="877589"/>
      </a:folHlink>
    </a:clrScheme>
    <a:fontScheme name="Metropolitan">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Metropolitan">
      <a:fillStyleLst>
        <a:solidFill>
          <a:schemeClr val="phClr"/>
        </a:solidFill>
        <a:gradFill rotWithShape="1">
          <a:gsLst>
            <a:gs pos="0">
              <a:schemeClr val="phClr">
                <a:tint val="70000"/>
                <a:satMod val="100000"/>
                <a:lumMod val="110000"/>
              </a:schemeClr>
            </a:gs>
            <a:gs pos="50000">
              <a:schemeClr val="phClr">
                <a:tint val="75000"/>
                <a:satMod val="101000"/>
                <a:lumMod val="105000"/>
              </a:schemeClr>
            </a:gs>
            <a:gs pos="100000">
              <a:schemeClr val="phClr">
                <a:tint val="82000"/>
                <a:satMod val="104000"/>
                <a:lumMod val="105000"/>
              </a:schemeClr>
            </a:gs>
          </a:gsLst>
          <a:lin ang="2700000" scaled="0"/>
        </a:gradFill>
        <a:gradFill rotWithShape="1">
          <a:gsLst>
            <a:gs pos="0">
              <a:schemeClr val="phClr">
                <a:tint val="97000"/>
                <a:satMod val="100000"/>
                <a:lumMod val="102000"/>
              </a:schemeClr>
            </a:gs>
            <a:gs pos="50000">
              <a:schemeClr val="phClr">
                <a:shade val="100000"/>
                <a:satMod val="100000"/>
                <a:lumMod val="100000"/>
              </a:schemeClr>
            </a:gs>
            <a:gs pos="100000">
              <a:schemeClr val="phClr">
                <a:shade val="80000"/>
                <a:satMod val="100000"/>
                <a:lumMod val="99000"/>
              </a:schemeClr>
            </a:gs>
          </a:gsLst>
          <a:lin ang="27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solidFill>
          <a:schemeClr val="phClr">
            <a:shade val="95000"/>
            <a:satMod val="170000"/>
          </a:schemeClr>
        </a:solidFill>
      </a:bgFillStyleLst>
    </a:fmtScheme>
  </a:themeElements>
  <a:objectDefaults/>
  <a:extraClrSchemeLst/>
  <a:extLst>
    <a:ext uri="{05A4C25C-085E-4340-85A3-A5531E510DB2}">
      <thm15:themeFamily xmlns:thm15="http://schemas.microsoft.com/office/thememl/2012/main" name="Metropolitan" id="{4C5440D6-04D2-4954-96CF-F251137069B2}" vid="{79CFCA13-9412-4290-BB4B-85112F88857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dmErkytFDU1quIjtK5k9heyofA==">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3641</Words>
  <Characters>20755</Characters>
  <Application>Microsoft Office Word</Application>
  <DocSecurity>0</DocSecurity>
  <Lines>172</Lines>
  <Paragraphs>48</Paragraphs>
  <ScaleCrop>false</ScaleCrop>
  <Company/>
  <LinksUpToDate>false</LinksUpToDate>
  <CharactersWithSpaces>24348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AJora</dc:creator>
  <cp:lastModifiedBy>Anna Grigoryan</cp:lastModifiedBy>
  <cp:revision>6</cp:revision>
  <dcterms:created xsi:type="dcterms:W3CDTF">2025-03-02T15:38:00Z</dcterms:created>
  <dcterms:modified xsi:type="dcterms:W3CDTF">2025-06-23T05:01:00Z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421413d88e37aed2dfc1754fe8b8c16312736172358d65173d1ad3b63c79902e</vt:lpwstr>
  </property>
</Properties>
</file>